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2C" w:rsidRDefault="00AC7BFE">
      <w:pPr>
        <w:spacing w:after="0"/>
        <w:jc w:val="center"/>
      </w:pPr>
      <w:r>
        <w:rPr>
          <w:rStyle w:val="CALIBRIBOLD16"/>
        </w:rPr>
        <w:t>IZVJEŠTAJ RECENZENTA ZA STUDIJSKI PROGRAM</w:t>
      </w:r>
    </w:p>
    <w:p w:rsidR="00E92E2C" w:rsidRDefault="00E92E2C"/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3670"/>
        <w:gridCol w:w="926"/>
        <w:gridCol w:w="902"/>
        <w:gridCol w:w="4556"/>
      </w:tblGrid>
      <w:tr w:rsidR="00E92E2C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E92E2C" w:rsidRDefault="00AC7BFE">
            <w:pPr>
              <w:spacing w:after="0"/>
            </w:pPr>
            <w:r>
              <w:rPr>
                <w:rStyle w:val="CALIBRIBOLD12WHITE"/>
              </w:rPr>
              <w:t>Pregled</w:t>
            </w:r>
          </w:p>
        </w:tc>
      </w:tr>
      <w:tr w:rsidR="00E92E2C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E92E2C" w:rsidRDefault="00AC7BFE">
            <w:pPr>
              <w:spacing w:after="0"/>
            </w:pPr>
            <w:r>
              <w:rPr>
                <w:rStyle w:val="CALIBRIBOLD12WHITE"/>
              </w:rPr>
              <w:t>Podaci o visokoškolskoj ustanovi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Naziv, adresa i e-mail adresa institucije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Slobomir P Univerzitet Pavlovića put 76, Bijeljina Info@spu.ba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Internet adresa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Naziv, broj i datum akta o osnivanju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Odluka o osnivanju Slobomir P Univerziteta, Slobomir Bijeljina; Akt o osnivanju, odluka br. 6-01-1272/03 od dana 08.04.2003. godine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Poresko-identifikacioni broj (PIB)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Matični broj dodijeljen od Republičkog zavoda za statistiku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Ime, prezime i adresa (naziv i sjedište) osnivača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Mira i Slobodan Pavlović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Broj i datum odluke o imenovanju lica ovlašćenog za zastupanje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Broj i datum dozvole za rad visokoškolske ustanove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Odluka o ispunjavanju uslova za početak rada Slobomir P Univerziteta Bijeljina) br. 6-01-6567/04 od dana od 27.12.2004. godine; br. 07.2-9622/07 od dana od 28.12.2007. godine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Broj i datum dozvole za rad van sjedišta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Odluka br. 07.2-9622-1/07 od dana od 28.12.2007. godine</w:t>
            </w: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Organizacione jedinice koje se posjećuju i odgovorna lica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E92E2C">
            <w:pPr>
              <w:spacing w:after="0"/>
            </w:pP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Kontakt osoba: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E92E2C">
            <w:pPr>
              <w:spacing w:after="0"/>
            </w:pPr>
          </w:p>
        </w:tc>
      </w:tr>
      <w:tr w:rsidR="00E92E2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Broj telefona: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E92E2C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E92E2C" w:rsidRDefault="00AC7BFE">
            <w:pPr>
              <w:spacing w:after="0"/>
            </w:pPr>
            <w:r>
              <w:rPr>
                <w:rStyle w:val="CALIBRIBOLD12"/>
              </w:rPr>
              <w:t>Programi prijavljeni za evaluaciju</w:t>
            </w:r>
          </w:p>
        </w:tc>
      </w:tr>
      <w:tr w:rsidR="00E92E2C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Naziv studijskog programa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Nivo studija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t>Naziv(i) izlaznih kvalifikacija</w:t>
            </w:r>
          </w:p>
        </w:tc>
      </w:tr>
      <w:tr w:rsidR="00E92E2C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 xml:space="preserve">INFORMACIONE TEHNOLOGIJE 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 xml:space="preserve">drugi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</w:pPr>
            <w:r>
              <w:rPr>
                <w:rStyle w:val="CALIBRI11"/>
              </w:rPr>
              <w:t>Master informatike-sa naznakon smjera-smjer za informacione sisteme-300 ECTS, Master informatike-sa naznakom smjera-smjer za računarske mreže i telekomunikacije-300 ECTS</w:t>
            </w:r>
          </w:p>
        </w:tc>
      </w:tr>
    </w:tbl>
    <w:p w:rsidR="00E92E2C" w:rsidRDefault="00AC7BFE">
      <w:r>
        <w:br w:type="page"/>
      </w:r>
    </w:p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10054"/>
      </w:tblGrid>
      <w:tr w:rsidR="00E92E2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lastRenderedPageBreak/>
              <w:t>DOBRE STRANE</w:t>
            </w:r>
          </w:p>
        </w:tc>
      </w:tr>
      <w:tr w:rsidR="00E92E2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Ciljevi studijskog programa su jasno definisani.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Postoji jasno definisana matrica ishoda učenja za svaki predmet.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Obrazovni ciljevi su jasno navedeni. 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Nastavni plan Fakulteta za informacione tehnologije se poklapa u većem delu sa nastavnim planovima licenciranih institucija: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- studijski program Informacioni sistemi i </w:t>
            </w:r>
            <w:proofErr w:type="gramStart"/>
            <w:r>
              <w:rPr>
                <w:rStyle w:val="CALIBRI11"/>
              </w:rPr>
              <w:t>tehnologije ,</w:t>
            </w:r>
            <w:proofErr w:type="gramEnd"/>
            <w:r>
              <w:rPr>
                <w:rStyle w:val="CALIBRI11"/>
              </w:rPr>
              <w:t xml:space="preserve"> Fakultet organizacionih nauka, Univerzitet u Beogradu,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- studijski program Softversko inženjerstvo i informacione </w:t>
            </w:r>
            <w:proofErr w:type="gramStart"/>
            <w:r>
              <w:rPr>
                <w:rStyle w:val="CALIBRI11"/>
              </w:rPr>
              <w:t>tehnologije,  Fakultet</w:t>
            </w:r>
            <w:proofErr w:type="gramEnd"/>
            <w:r>
              <w:rPr>
                <w:rStyle w:val="CALIBRI11"/>
              </w:rPr>
              <w:t xml:space="preserve"> tehničkih nauka, Univerzitet u Novom Sadu,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- studijski program za Softversko inženjerstvo, Elektrotehničkog fakulteta, Univerzitet u Beogradu, 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- studijeski program za Računarske nauke, Računarski fakultet, Univerzitet union, beograd,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- studijski program za Informacione tehnologije, Fakultet informacionih tehnologija, Alfa BK Univerzitet.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Usklađenost sa studijskim programima na teritoriji Bosne i Hercegovine je i sa sledećim fakultetima odnosno studijskim programima: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- Elektrotehnički fakultet Banja Luka studijski program Infromatika i računarstvo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- Panevropski Univerzitet „</w:t>
            </w:r>
            <w:proofErr w:type="gramStart"/>
            <w:r>
              <w:rPr>
                <w:rStyle w:val="CALIBRI11"/>
              </w:rPr>
              <w:t>Apeiron“ Banja</w:t>
            </w:r>
            <w:proofErr w:type="gramEnd"/>
            <w:r>
              <w:rPr>
                <w:rStyle w:val="CALIBRI11"/>
              </w:rPr>
              <w:t xml:space="preserve"> Luka, Fakultet informacionih tehnologija- inženjering informacionih tehnologija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P R </w:t>
            </w:r>
            <w:proofErr w:type="gramStart"/>
            <w:r>
              <w:rPr>
                <w:rStyle w:val="CALIBRI11"/>
              </w:rPr>
              <w:t>A</w:t>
            </w:r>
            <w:proofErr w:type="gramEnd"/>
            <w:r>
              <w:rPr>
                <w:rStyle w:val="CALIBRI11"/>
              </w:rPr>
              <w:t xml:space="preserve"> V I L N I K o uvodenju, izmjeni i dopuni studijskih programa sadrži stavke iz kojih je vidljiva procedura za razvoj, reviziju i uvođenje inovacija u nastavne planove i programe.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Studenti se uključuju u proces predavanja na stručnim kursevima za srednjoškolce, pri čemu i sami dobijaju iskustvo u nastavnom procesu te produbljuju svoja znanja. Primjeri: Java programiranje, Osnove programiranja u C-u, Uvod u veb: HTML+CSS.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Postoje rezultati spoljne evaluacije nastavnih planova i programa Slobomir P Univerziteta kroz anketiranje različitih vrsta subjekata.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Računanje i dodjeljivanje ECTS kredita/bodova se obavlja prema definisanim pravilima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Silabusom koji se nalazi u okviru Knjige predmeta su definisani cilj, ishod aktivnosti studenata i način bodovanja završnog rada.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Stečene kvalifikacije su u skladu sa ciljevima studijskog programa.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Mobilnost studenata promoviše se kroz mogućnost prelaska studenata sa drugih visokoškolskih ustanova na studijske programe Slobomir P Univerzitet, a zahvaljujući sistemu vrijednovanja predmeta kroz ECTS bodove. Omogućen je prenos ECTS bodova, a kriteriji i uslovi su propisani Statutom (čl. </w:t>
            </w:r>
            <w:proofErr w:type="gramStart"/>
            <w:r>
              <w:rPr>
                <w:rStyle w:val="CALIBRI11"/>
              </w:rPr>
              <w:t>104),  Pravilima</w:t>
            </w:r>
            <w:proofErr w:type="gramEnd"/>
            <w:r>
              <w:rPr>
                <w:rStyle w:val="CALIBRI11"/>
              </w:rPr>
              <w:t xml:space="preserve"> studiranja na 2. ciklusu studija i Pravilnikom o prenosu ECTS bodova i ekvivalenciji na Slobomir P Univerzitetu.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Informatičari koji završe studijski program Informacione tehnologije su kompetentni da rešavaju realne probleme iz prakse i da obavljaju listu navedenih poslova.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Institucija ima donet Pravilnik o uvođenju izmeni i dopuni studijskih programa kojim se definiše način usvajanja studijskih programa, procesi razvoja studijskih programa, njihovih sadržaja i izlaznih kvalifikacija, ishoda učenja te njegova relacija sa politikama, ciljevima i strategijom.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Navedeni su referentni studijski programi i objašnjene stručne sličnosti i razlike.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Obrazovni ciljevi studijskog programa uključuju i ostvaruju četiri preporuke Savjeta Evrope u vezi sa svrhom visokog obrazovanja.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Studenti su uključeni u proces kreiranja procesa učenja na više načina. Nastava se izvodi na način da se prilagođava potrebama i željama studenata po pitanju dodatnih konsultacija i interaktivnosti.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Studenti imaju udela u evaluaciji nastavnog plana i programa i nastavnog procesa i rezultati se analiziraju radi identifikovanja mjera poboljšanja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Studenti su upoznati sa pravilima studiranja i procedurom žalbe i dokumenti su im stalno dostupni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Nastava na Fakultetu za informacione tehnologije je tako koncipirana i organizovana da studente na što efektniji način pripremi za buduća radna mjesta koja ih očekuju nakon završetka studija.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Studenti neposredno sarađuju sa predmetnim nastavnicima. Stečena znanja se praktično provjeravaju u specijalizovanim računarskim učionicama.  Studenti imaju priliku za ispoljavanje individualne i timske kreativnosti i razvijanje kritičkog mišljenja i izražavanja.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Ustanova aktivno radi na razvijenju kanala dvosmjerne razmjene nastavnika i studenata kao i uhodan način priznavanja stečenih znanja tokom razmjene.  Aktivnosti su podrobno regulisane internim aktima ustanove: Strategija o mobilnosti.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Prilikom prelaska studenta sa druge visokoškolske ustanove na Slobomir P Univerzitet priznavanje kvalifikacija stečenih u drugim ustanovama i obrazovnim sistemima, kao i uslovi i kriterijumi prelaska su definisani.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Aktima je jasno definisana procedura upisa studenata koja podrazumijeva da Univerzitet utvrđuje kriterijume i način na osnovu kojih se vrši klasifikacija i izbor kandidata za upis, te obavezu Univerziteta da raspiše konkurs za upis studenata na studijske programe koje izvodi.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Univerzitet po završetku studija studentu izdaje diplomu u skladu s Pravilnikom o sadržaju javnih isprava koje izdaju visokoškolske ustanove u RS.bOdbranom završnog (master) rada kao finalnog proizvoda na studijskom programu Informacione tehnologije drugog ciklusa studija, student stiče akademsko zvanje prema Pravilniku o Listi strukovnih, akademskih i naučnih zvanja definisano završenim studijskim programom, a prema Rješenju o ispunjenosti uslova za izvođenje studijskog programa Informacione tehnologije.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Ustanova ima veliki broj potpisanih sporazuma sa stranim univerzitetima i iz regiona. Ustanova aktivno radi na razvijanju kanala dvosmjerne razmjene nastavnika i studenata i ima definisan način priznavanja stečenih znanja tokom razmjene. Aktivnosti su podrobno regulisane internim aktima ustanove.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 zvanje nastavnika može biti izabran kandidat koji ispunjava uslove propisane Zakonom o visokom obrazovanju, Statutom Univerziteta i Pravilnikom o postupku i uslovima izbora akademskog osoblja Univerziteta.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Ustanova ima odgovarajuci Pravilnik o radu i Pravilnik o sistematizaciji radnih mesta i organizaciji poslova i radnih zadataka. Univerzitet sistematski prati, ocenjuje i podstiče i pedagošku aktivnost nastavnika i saradnika.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Univerzitet je organizator više naučnih konferencija i izdavač dva časopisa. Radovi izloženi na konferencijama i naučnim skupovima koje organizuje Slobomir P univerzitet se objavljuju na sajtovima konferencija u vidu zbornika radova i javno su dostupni svim zainteresovanim korisnicima.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Navedeno je da Ustanova ima razrađen plan usavršavanja nenastavnog osoblja, mada taj plan nije vidljiv.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Ustanova periodično organizuje razne oblike dodatnog usavršavanja kako za nastavno, tako i za nenastavno osoblje i studente.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Univerzitet osigurava dovoljno resursa (učionice, laboratorije i oprema, bibliotečki </w:t>
            </w:r>
            <w:proofErr w:type="gramStart"/>
            <w:r>
              <w:rPr>
                <w:rStyle w:val="CALIBRI11"/>
              </w:rPr>
              <w:t>resursi,kompjuteri</w:t>
            </w:r>
            <w:proofErr w:type="gramEnd"/>
            <w:r>
              <w:rPr>
                <w:rStyle w:val="CALIBRI11"/>
              </w:rPr>
              <w:t xml:space="preserve">, pojedinačni i grupni prostori za učenje i sl.) za kompletno osoblje i upisane studente,kako bi osigurala unapređenje ambijenta i podržala njihovo efikasno korištenje.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Ustanova ima razrađen plan usavršavanja nenastavnog osoblja. Uspostavljen je sistem informisanja zaposlenih putem Internet stranice na kojoj se redovno objavljuje i ažurira sadržaj. Oblikovan je i posebni dio koji se odnosi na osiguranje kvaliteta gdje se objavljuju svi dokumenti, izvještaji i novosti vezane za sistem kvaliteta. Informisanje spoljašnjih aktera odvija se putem internet stranica.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Informacije su dostupne objavljivanjem na internet prezentaciji, oglasnoj tabli na Univerzitetu, u Informatoru za studente u vidu kataloga/brošura ili publikacija, u studentskoj službi. Univerzitet obavještava javnost putem sajta i sredstava javnog informisanja, davanjem pojedinačnih usmenih obavijesti, izdavanjem redovnih i posebnih publikacija, te oglašavanjem na oglasnim pločama i internetskim stranicama Univerziteta i njegovih fakulteta. Informacije o radu Univerziteta su dostupne i u glasilima Republike Srpske i studentskom časopisu Student.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Univerzitet ima godišnji plan odnosa s javnošću.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Univerzitet ima godišnji Plan odnosa sa javnošću i vlastiti sajt koji se svakodnevno ažurira. Ustanova ima Pravilnik o načinu prikupljanja i objavljivanja informacija za javnost na web stranici i na druge načine.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Ustanova ima Informator za studente (flajeri) – za sve studijske programe drugog ciklusa, mada nije lako da se pronadje na web sajtu.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Slobomir P Univerzitet prati potrebe tržišta rada i vrši redovne revizije studijskih programa kako bi bili usklađeni sa tržišnim potrebama. Ankete o studentskim očekivanjima, potrebama, zadovoljstvu programima se redovno sprovode i objavljuju.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Analiza potreba za evaluacijom i unapređenjem studijskih programa vrši se kroz sistem samoevaluacije, kao i saradnjom sa eksternim subjektima (Zavod za zapošljavanje, Regionalna privredna komora, sindikati i dr.) i korišćenjem pozitivnih iskustava drugih visokoškolskih ustanova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Prva akreditacija Slobomir P univerziteta i studijskih programa je izvršena 2014. godine </w:t>
            </w:r>
            <w:proofErr w:type="gramStart"/>
            <w:r>
              <w:rPr>
                <w:rStyle w:val="CALIBRI11"/>
              </w:rPr>
              <w:t>( Uvjerenje</w:t>
            </w:r>
            <w:proofErr w:type="gramEnd"/>
            <w:r>
              <w:rPr>
                <w:rStyle w:val="CALIBRI11"/>
              </w:rPr>
              <w:t xml:space="preserve"> o akreditaciji).</w:t>
            </w: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Analiza kvaliteta svih studijskih programa je ukazala na određene slabosti i inicirala usvajanje određenih mjera i aktivnosti za unapređenje kvaliteta. U okviru svake mjere definisane su konkretne aktivnosti koji su navedene u Samoevaluacionom izvještaju za studijski programa Informacione tehnologije pod </w:t>
            </w:r>
            <w:proofErr w:type="gramStart"/>
            <w:r>
              <w:rPr>
                <w:rStyle w:val="CALIBRI11"/>
              </w:rPr>
              <w:t>naslovom  -</w:t>
            </w:r>
            <w:proofErr w:type="gramEnd"/>
            <w:r>
              <w:rPr>
                <w:rStyle w:val="CALIBRI11"/>
              </w:rPr>
              <w:t xml:space="preserve"> Mjere proistekle internom evaluacijom.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Univerzitet do sada nije vršio vanjsku evaluaciju, odnosno akreditovanje studijskih programa, ali je vršio akreditaciju institucije, odnosno Univerziteta (Uvjerenje o akreditaciji). Dakle, Univerzitet je vršio akreditaciju institucije na bazi ranije licenciranih studijskih programa.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Nakon izvršene akreditacije Slobomir P </w:t>
            </w:r>
            <w:proofErr w:type="gramStart"/>
            <w:r>
              <w:rPr>
                <w:rStyle w:val="CALIBRI11"/>
              </w:rPr>
              <w:t>univerziteta  preduzete</w:t>
            </w:r>
            <w:proofErr w:type="gramEnd"/>
            <w:r>
              <w:rPr>
                <w:rStyle w:val="CALIBRI11"/>
              </w:rPr>
              <w:t xml:space="preserve"> su mjere na unaprijeđenju kvaliteta i za analizu dostignutog stepena izvršenja planiranih mjera.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Izvestaj o samovrednjovanju je kvalitetno i opsežno pripremljen. Mere unapređenja su proistekle na osnovu prethodnih anketa i dat je predlog njihove realizacije.</w:t>
            </w:r>
          </w:p>
        </w:tc>
      </w:tr>
      <w:tr w:rsidR="00E92E2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lastRenderedPageBreak/>
              <w:t>SLABE STRANE</w:t>
            </w:r>
          </w:p>
        </w:tc>
      </w:tr>
      <w:tr w:rsidR="00E92E2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Ishodi učenja su identični kao za studije prvog ciklusa.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NIje opisano da se studenti drugog i trećeg ciklusa studija uključuju u NIR i projekte kao vid prakse. Opisano je ukljucivanje studenata u upravljačka tela i ocenjivanje studijskih programa, ali uključenje u naučno istraživački rad nije navedeno. Studijski program ne prepoznaje stručnu praksu kao obavezan element.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Nije vidljivo da postoji evaluacija poslovnih subjekata u odnosu na konkretan studijski program IT.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Nema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Web sajt jos uvek daje informacije vezane za UPIS 2020/21. godinu.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Nije vidljivo u dovoljnoj meri da su studijski programi kreirani u skladu sa realnim zahtevima privrednih subjekata, tj. nisu vidljivi dokazi o ucescu kompanija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Postoji Anketa predstavnika poslovnog okruženja, ali je vrlo malo zastupljen IT sektor iz privrede sa svojim povratnim informacijama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</w:tc>
      </w:tr>
      <w:tr w:rsidR="00E92E2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E92E2C" w:rsidRDefault="00AC7BFE">
            <w:pPr>
              <w:spacing w:after="0"/>
            </w:pPr>
            <w:r>
              <w:rPr>
                <w:rStyle w:val="CALIBRIBOLD11"/>
              </w:rPr>
              <w:lastRenderedPageBreak/>
              <w:t>PREPORUKE ZA UNAPREĐENJE</w:t>
            </w:r>
          </w:p>
        </w:tc>
      </w:tr>
      <w:tr w:rsidR="00E92E2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Profilisati ishode učenja u skladu sa planiranim kompetencijama za drugi ciklus studija. Nivo kompetencija prvog i drugog stepena ne mogu biti identični. Npr. Metodologija naučno istraživačkog rada će svakako dati nove kompetencije studentima i sl.</w:t>
            </w:r>
          </w:p>
          <w:p w:rsidR="00E92E2C" w:rsidRDefault="00E92E2C">
            <w:pPr>
              <w:spacing w:after="0"/>
              <w:jc w:val="both"/>
            </w:pPr>
            <w:bookmarkStart w:id="0" w:name="_GoBack"/>
            <w:bookmarkEnd w:id="0"/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 xml:space="preserve">Uključiti studente drugog ciklusa u naučno istraživački rad kroz projekte na predmetima koje polažu. Preporuka je da studentski radovi budu publikovani na konferencijama i predložiti pojedine studentske radove da apliciraju za male patente.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Periodično obavljati konsultacije ili ankete sa poslovnim subjektima u vezi SP IT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FIT može da istakne na svom web sajtu saradnju sa naučno istraživačkim ustanovama, saradnju sa kompanijama, institutima itd. Sajt uglavnom odslikava potrebe vezane za nastavu.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Azurirati web sajt za upis studenata sa narednu skolsku godinu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Obzirom da sigurno postoji direktna veza fakulteta sa IT kompanijama u okruzenju, preporucuje se bliza saradnja u pogledu anketiranja potreba, kao i ukljucivanje predavaca iz privrede u proces nastave. Takodje, izrada master radova iz oblasti koje pokriva IT sektor iz okruzenja, moze da bude jedan od nacina saradnje u kojoj obe strane dobijaju.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Poboljsati anketiranje i komunikaciju sa IT privrednim sektorom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E92E2C" w:rsidRDefault="00E92E2C">
            <w:pPr>
              <w:spacing w:after="0"/>
              <w:jc w:val="both"/>
            </w:pPr>
          </w:p>
          <w:p w:rsidR="00E92E2C" w:rsidRDefault="00AC7BFE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</w:tc>
      </w:tr>
    </w:tbl>
    <w:p w:rsidR="00E92E2C" w:rsidRDefault="00E92E2C"/>
    <w:p w:rsidR="00E92E2C" w:rsidRDefault="00E92E2C">
      <w:pPr>
        <w:spacing w:after="0"/>
      </w:pPr>
    </w:p>
    <w:p w:rsidR="00E92E2C" w:rsidRDefault="00AC7BFE">
      <w:pPr>
        <w:spacing w:after="0"/>
      </w:pPr>
      <w:r>
        <w:rPr>
          <w:rStyle w:val="CALIBRI12"/>
        </w:rPr>
        <w:t>MJESTO I DATUM _______________________________</w:t>
      </w:r>
    </w:p>
    <w:p w:rsidR="00E92E2C" w:rsidRDefault="00E92E2C"/>
    <w:p w:rsidR="00E92E2C" w:rsidRDefault="00AC7BFE">
      <w:pPr>
        <w:spacing w:after="0"/>
      </w:pPr>
      <w:r>
        <w:rPr>
          <w:rStyle w:val="CALIBRI12"/>
        </w:rPr>
        <w:t>POTPIS RECENZENTA ____________________________</w:t>
      </w:r>
    </w:p>
    <w:p w:rsidR="00E92E2C" w:rsidRDefault="00E92E2C"/>
    <w:sectPr w:rsidR="00E92E2C">
      <w:headerReference w:type="default" r:id="rId7"/>
      <w:footerReference w:type="default" r:id="rId8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8F5" w:rsidRDefault="00B178F5">
      <w:pPr>
        <w:spacing w:after="0" w:line="240" w:lineRule="auto"/>
      </w:pPr>
      <w:r>
        <w:separator/>
      </w:r>
    </w:p>
  </w:endnote>
  <w:endnote w:type="continuationSeparator" w:id="0">
    <w:p w:rsidR="00B178F5" w:rsidRDefault="00B1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E2C" w:rsidRDefault="00AC7BFE">
    <w:pPr>
      <w:jc w:val="right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342A30">
      <w:rPr>
        <w:noProof/>
      </w:rPr>
      <w:t>8</w:t>
    </w:r>
    <w:r>
      <w:fldChar w:fldCharType="end"/>
    </w:r>
    <w:r>
      <w:t xml:space="preserve"> OD </w:t>
    </w:r>
    <w:r>
      <w:fldChar w:fldCharType="begin"/>
    </w:r>
    <w:r>
      <w:instrText>NUMPAGES</w:instrText>
    </w:r>
    <w:r>
      <w:fldChar w:fldCharType="separate"/>
    </w:r>
    <w:r w:rsidR="00342A30">
      <w:rPr>
        <w:noProof/>
      </w:rPr>
      <w:t>9</w:t>
    </w:r>
    <w:r>
      <w:fldChar w:fldCharType="end"/>
    </w:r>
  </w:p>
  <w:p w:rsidR="00E92E2C" w:rsidRDefault="00AC7BFE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8F5" w:rsidRDefault="00B178F5">
      <w:pPr>
        <w:spacing w:after="0" w:line="240" w:lineRule="auto"/>
      </w:pPr>
      <w:r>
        <w:separator/>
      </w:r>
    </w:p>
  </w:footnote>
  <w:footnote w:type="continuationSeparator" w:id="0">
    <w:p w:rsidR="00B178F5" w:rsidRDefault="00B17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E2C" w:rsidRDefault="007E73E1">
    <w:r>
      <w:rPr>
        <w:noProof/>
      </w:rPr>
      <w:drawing>
        <wp:inline distT="0" distB="0" distL="0" distR="0">
          <wp:extent cx="115252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2C"/>
    <w:rsid w:val="00342A30"/>
    <w:rsid w:val="007E73E1"/>
    <w:rsid w:val="00AC7BFE"/>
    <w:rsid w:val="00B178F5"/>
    <w:rsid w:val="00E9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DA3F13"/>
  <w15:docId w15:val="{A42BEE60-0D87-494C-A0C2-BD2D20FC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2220</Words>
  <Characters>12660</Characters>
  <Application>Microsoft Office Word</Application>
  <DocSecurity>0</DocSecurity>
  <Lines>105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Agencija05</dc:creator>
  <cp:keywords/>
  <dc:description/>
  <cp:lastModifiedBy>Agencija05</cp:lastModifiedBy>
  <cp:revision>4</cp:revision>
  <dcterms:created xsi:type="dcterms:W3CDTF">2022-03-03T12:55:00Z</dcterms:created>
  <dcterms:modified xsi:type="dcterms:W3CDTF">2022-03-03T12:56:00Z</dcterms:modified>
  <cp:category/>
</cp:coreProperties>
</file>