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938559" w14:textId="77777777" w:rsidR="006E7B94" w:rsidRDefault="007713F9">
      <w:pPr>
        <w:spacing w:after="0"/>
        <w:jc w:val="center"/>
      </w:pPr>
      <w:r>
        <w:rPr>
          <w:rStyle w:val="CALIBRIBOLD16"/>
        </w:rPr>
        <w:t>ИЗВЈЕШТАЈ РЕЦЕНЗЕНТА ЗА СТУДИЈСКИ ПРОГРАМ</w:t>
      </w:r>
    </w:p>
    <w:p w14:paraId="3393855A" w14:textId="77777777" w:rsidR="006E7B94" w:rsidRDefault="006E7B94"/>
    <w:tbl>
      <w:tblPr>
        <w:tblW w:w="0" w:type="auto"/>
        <w:tblCellMar>
          <w:top w:w="50" w:type="dxa"/>
          <w:left w:w="50" w:type="dxa"/>
          <w:bottom w:w="50" w:type="dxa"/>
          <w:right w:w="50" w:type="dxa"/>
        </w:tblCellMar>
        <w:tblLook w:val="04A0" w:firstRow="1" w:lastRow="0" w:firstColumn="1" w:lastColumn="0" w:noHBand="0" w:noVBand="1"/>
      </w:tblPr>
      <w:tblGrid>
        <w:gridCol w:w="3740"/>
        <w:gridCol w:w="936"/>
        <w:gridCol w:w="925"/>
        <w:gridCol w:w="4605"/>
      </w:tblGrid>
      <w:tr w:rsidR="006E7B94" w14:paraId="3393855C" w14:textId="77777777" w:rsidTr="007713F9">
        <w:trPr>
          <w:trHeight w:val="300"/>
        </w:trPr>
        <w:tc>
          <w:tcPr>
            <w:tcW w:w="1100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000000"/>
            <w:vAlign w:val="center"/>
          </w:tcPr>
          <w:p w14:paraId="3393855B" w14:textId="77777777" w:rsidR="006E7B94" w:rsidRDefault="007713F9" w:rsidP="007713F9">
            <w:pPr>
              <w:spacing w:after="0"/>
            </w:pPr>
            <w:proofErr w:type="spellStart"/>
            <w:r>
              <w:rPr>
                <w:rStyle w:val="CALIBRIBOLD12WHITE"/>
              </w:rPr>
              <w:t>Преглед</w:t>
            </w:r>
            <w:proofErr w:type="spellEnd"/>
          </w:p>
        </w:tc>
      </w:tr>
      <w:tr w:rsidR="006E7B94" w14:paraId="3393855E" w14:textId="77777777" w:rsidTr="007713F9">
        <w:trPr>
          <w:trHeight w:val="300"/>
        </w:trPr>
        <w:tc>
          <w:tcPr>
            <w:tcW w:w="1100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000000"/>
            <w:vAlign w:val="center"/>
          </w:tcPr>
          <w:p w14:paraId="3393855D" w14:textId="77777777" w:rsidR="006E7B94" w:rsidRDefault="007713F9" w:rsidP="007713F9">
            <w:pPr>
              <w:spacing w:after="0"/>
            </w:pPr>
            <w:proofErr w:type="spellStart"/>
            <w:r>
              <w:rPr>
                <w:rStyle w:val="CALIBRIBOLD12WHITE"/>
              </w:rPr>
              <w:t>Подаци</w:t>
            </w:r>
            <w:proofErr w:type="spellEnd"/>
            <w:r>
              <w:rPr>
                <w:rStyle w:val="CALIBRIBOLD12WHITE"/>
              </w:rPr>
              <w:t xml:space="preserve"> о </w:t>
            </w:r>
            <w:proofErr w:type="spellStart"/>
            <w:r>
              <w:rPr>
                <w:rStyle w:val="CALIBRIBOLD12WHITE"/>
              </w:rPr>
              <w:t>високошколској</w:t>
            </w:r>
            <w:proofErr w:type="spellEnd"/>
            <w:r>
              <w:rPr>
                <w:rStyle w:val="CALIBRIBOLD12WHITE"/>
              </w:rPr>
              <w:t xml:space="preserve"> </w:t>
            </w:r>
            <w:proofErr w:type="spellStart"/>
            <w:r>
              <w:rPr>
                <w:rStyle w:val="CALIBRIBOLD12WHITE"/>
              </w:rPr>
              <w:t>установи</w:t>
            </w:r>
            <w:proofErr w:type="spellEnd"/>
          </w:p>
        </w:tc>
      </w:tr>
      <w:tr w:rsidR="006E7B94" w14:paraId="33938561" w14:textId="77777777" w:rsidTr="007713F9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393855F" w14:textId="77777777" w:rsidR="006E7B94" w:rsidRDefault="007713F9" w:rsidP="007713F9">
            <w:pPr>
              <w:spacing w:after="0"/>
            </w:pPr>
            <w:proofErr w:type="spellStart"/>
            <w:r>
              <w:rPr>
                <w:rStyle w:val="CALIBRIBOLD11"/>
              </w:rPr>
              <w:t>Назив</w:t>
            </w:r>
            <w:proofErr w:type="spellEnd"/>
            <w:r>
              <w:rPr>
                <w:rStyle w:val="CALIBRIBOLD11"/>
              </w:rPr>
              <w:t xml:space="preserve">, </w:t>
            </w:r>
            <w:proofErr w:type="spellStart"/>
            <w:r>
              <w:rPr>
                <w:rStyle w:val="CALIBRIBOLD11"/>
              </w:rPr>
              <w:t>адреса</w:t>
            </w:r>
            <w:proofErr w:type="spellEnd"/>
            <w:r>
              <w:rPr>
                <w:rStyle w:val="CALIBRIBOLD11"/>
              </w:rPr>
              <w:t xml:space="preserve"> и е-</w:t>
            </w:r>
            <w:proofErr w:type="spellStart"/>
            <w:r>
              <w:rPr>
                <w:rStyle w:val="CALIBRIBOLD11"/>
              </w:rPr>
              <w:t>маил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адреса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институције</w:t>
            </w:r>
            <w:proofErr w:type="spellEnd"/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3938560" w14:textId="77777777" w:rsidR="006E7B94" w:rsidRDefault="007713F9" w:rsidP="007713F9">
            <w:pPr>
              <w:spacing w:after="0"/>
            </w:pPr>
            <w:proofErr w:type="spellStart"/>
            <w:r>
              <w:rPr>
                <w:rStyle w:val="CALIBRI11"/>
              </w:rPr>
              <w:t>Слобомир</w:t>
            </w:r>
            <w:proofErr w:type="spellEnd"/>
            <w:r>
              <w:rPr>
                <w:rStyle w:val="CALIBRI11"/>
              </w:rPr>
              <w:t xml:space="preserve"> П </w:t>
            </w:r>
            <w:proofErr w:type="spellStart"/>
            <w:r>
              <w:rPr>
                <w:rStyle w:val="CALIBRI11"/>
              </w:rPr>
              <w:t>Универзитет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Павловића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пут</w:t>
            </w:r>
            <w:proofErr w:type="spellEnd"/>
            <w:r>
              <w:rPr>
                <w:rStyle w:val="CALIBRI11"/>
              </w:rPr>
              <w:t xml:space="preserve"> 76, </w:t>
            </w:r>
            <w:proofErr w:type="spellStart"/>
            <w:r>
              <w:rPr>
                <w:rStyle w:val="CALIBRI11"/>
              </w:rPr>
              <w:t>Бијељина</w:t>
            </w:r>
            <w:proofErr w:type="spellEnd"/>
            <w:r>
              <w:rPr>
                <w:rStyle w:val="CALIBRI11"/>
              </w:rPr>
              <w:t xml:space="preserve"> Info@spu.ba</w:t>
            </w:r>
          </w:p>
        </w:tc>
      </w:tr>
      <w:tr w:rsidR="006E7B94" w14:paraId="33938564" w14:textId="77777777" w:rsidTr="007713F9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3938562" w14:textId="77777777" w:rsidR="006E7B94" w:rsidRDefault="007713F9" w:rsidP="007713F9">
            <w:pPr>
              <w:spacing w:after="0"/>
            </w:pPr>
            <w:proofErr w:type="spellStart"/>
            <w:r>
              <w:rPr>
                <w:rStyle w:val="CALIBRIBOLD11"/>
              </w:rPr>
              <w:t>Интернет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адреса</w:t>
            </w:r>
            <w:proofErr w:type="spellEnd"/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3938563" w14:textId="77777777" w:rsidR="006E7B94" w:rsidRDefault="007713F9" w:rsidP="007713F9">
            <w:pPr>
              <w:spacing w:after="0"/>
            </w:pPr>
            <w:r>
              <w:rPr>
                <w:rStyle w:val="CALIBRI11"/>
              </w:rPr>
              <w:t>http://spu.ba/</w:t>
            </w:r>
          </w:p>
        </w:tc>
      </w:tr>
      <w:tr w:rsidR="006E7B94" w14:paraId="33938567" w14:textId="77777777" w:rsidTr="007713F9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3938565" w14:textId="77777777" w:rsidR="006E7B94" w:rsidRDefault="007713F9" w:rsidP="007713F9">
            <w:pPr>
              <w:spacing w:after="0"/>
            </w:pPr>
            <w:proofErr w:type="spellStart"/>
            <w:r>
              <w:rPr>
                <w:rStyle w:val="CALIBRIBOLD11"/>
              </w:rPr>
              <w:t>Назив</w:t>
            </w:r>
            <w:proofErr w:type="spellEnd"/>
            <w:r>
              <w:rPr>
                <w:rStyle w:val="CALIBRIBOLD11"/>
              </w:rPr>
              <w:t xml:space="preserve">, </w:t>
            </w:r>
            <w:proofErr w:type="spellStart"/>
            <w:r>
              <w:rPr>
                <w:rStyle w:val="CALIBRIBOLD11"/>
              </w:rPr>
              <w:t>број</w:t>
            </w:r>
            <w:proofErr w:type="spellEnd"/>
            <w:r>
              <w:rPr>
                <w:rStyle w:val="CALIBRIBOLD11"/>
              </w:rPr>
              <w:t xml:space="preserve"> и </w:t>
            </w:r>
            <w:proofErr w:type="spellStart"/>
            <w:r>
              <w:rPr>
                <w:rStyle w:val="CALIBRIBOLD11"/>
              </w:rPr>
              <w:t>датум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акта</w:t>
            </w:r>
            <w:proofErr w:type="spellEnd"/>
            <w:r>
              <w:rPr>
                <w:rStyle w:val="CALIBRIBOLD11"/>
              </w:rPr>
              <w:t xml:space="preserve"> о </w:t>
            </w:r>
            <w:proofErr w:type="spellStart"/>
            <w:r>
              <w:rPr>
                <w:rStyle w:val="CALIBRIBOLD11"/>
              </w:rPr>
              <w:t>оснивању</w:t>
            </w:r>
            <w:proofErr w:type="spellEnd"/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3938566" w14:textId="77777777" w:rsidR="006E7B94" w:rsidRDefault="007713F9" w:rsidP="007713F9">
            <w:pPr>
              <w:spacing w:after="0"/>
            </w:pPr>
            <w:proofErr w:type="spellStart"/>
            <w:r>
              <w:rPr>
                <w:rStyle w:val="CALIBRI11"/>
              </w:rPr>
              <w:t>Одлука</w:t>
            </w:r>
            <w:proofErr w:type="spellEnd"/>
            <w:r>
              <w:rPr>
                <w:rStyle w:val="CALIBRI11"/>
              </w:rPr>
              <w:t xml:space="preserve"> о </w:t>
            </w:r>
            <w:proofErr w:type="spellStart"/>
            <w:r>
              <w:rPr>
                <w:rStyle w:val="CALIBRI11"/>
              </w:rPr>
              <w:t>оснивању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Слобомир</w:t>
            </w:r>
            <w:proofErr w:type="spellEnd"/>
            <w:r>
              <w:rPr>
                <w:rStyle w:val="CALIBRI11"/>
              </w:rPr>
              <w:t xml:space="preserve"> П </w:t>
            </w:r>
            <w:proofErr w:type="spellStart"/>
            <w:r>
              <w:rPr>
                <w:rStyle w:val="CALIBRI11"/>
              </w:rPr>
              <w:t>Универзитета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Слобомир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Бијељина</w:t>
            </w:r>
            <w:proofErr w:type="spellEnd"/>
            <w:r>
              <w:rPr>
                <w:rStyle w:val="CALIBRI11"/>
              </w:rPr>
              <w:t xml:space="preserve">; </w:t>
            </w:r>
            <w:proofErr w:type="spellStart"/>
            <w:r>
              <w:rPr>
                <w:rStyle w:val="CALIBRI11"/>
              </w:rPr>
              <w:t>Акт</w:t>
            </w:r>
            <w:proofErr w:type="spellEnd"/>
            <w:r>
              <w:rPr>
                <w:rStyle w:val="CALIBRI11"/>
              </w:rPr>
              <w:t xml:space="preserve"> о </w:t>
            </w:r>
            <w:proofErr w:type="spellStart"/>
            <w:r>
              <w:rPr>
                <w:rStyle w:val="CALIBRI11"/>
              </w:rPr>
              <w:t>оснивању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одлука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бр</w:t>
            </w:r>
            <w:proofErr w:type="spellEnd"/>
            <w:r>
              <w:rPr>
                <w:rStyle w:val="CALIBRI11"/>
              </w:rPr>
              <w:t xml:space="preserve">. 6-01-1272/03 </w:t>
            </w:r>
            <w:proofErr w:type="spellStart"/>
            <w:r>
              <w:rPr>
                <w:rStyle w:val="CALIBRI11"/>
              </w:rPr>
              <w:t>од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дана</w:t>
            </w:r>
            <w:proofErr w:type="spellEnd"/>
            <w:r>
              <w:rPr>
                <w:rStyle w:val="CALIBRI11"/>
              </w:rPr>
              <w:t xml:space="preserve"> 08.04.2003. </w:t>
            </w:r>
            <w:proofErr w:type="spellStart"/>
            <w:r>
              <w:rPr>
                <w:rStyle w:val="CALIBRI11"/>
              </w:rPr>
              <w:t>године</w:t>
            </w:r>
            <w:proofErr w:type="spellEnd"/>
          </w:p>
        </w:tc>
      </w:tr>
      <w:tr w:rsidR="006E7B94" w14:paraId="3393856A" w14:textId="77777777" w:rsidTr="007713F9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3938568" w14:textId="77777777" w:rsidR="006E7B94" w:rsidRDefault="007713F9" w:rsidP="007713F9">
            <w:pPr>
              <w:spacing w:after="0"/>
            </w:pPr>
            <w:proofErr w:type="spellStart"/>
            <w:r>
              <w:rPr>
                <w:rStyle w:val="CALIBRIBOLD11"/>
              </w:rPr>
              <w:t>Пореско-идентификациони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број</w:t>
            </w:r>
            <w:proofErr w:type="spellEnd"/>
            <w:r>
              <w:rPr>
                <w:rStyle w:val="CALIBRIBOLD11"/>
              </w:rPr>
              <w:t xml:space="preserve"> (ПИБ)</w:t>
            </w:r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3938569" w14:textId="77777777" w:rsidR="006E7B94" w:rsidRDefault="007713F9" w:rsidP="007713F9">
            <w:pPr>
              <w:spacing w:after="0"/>
            </w:pPr>
            <w:r>
              <w:rPr>
                <w:rStyle w:val="CALIBRI11"/>
              </w:rPr>
              <w:t>4401904060002</w:t>
            </w:r>
          </w:p>
        </w:tc>
      </w:tr>
      <w:tr w:rsidR="006E7B94" w14:paraId="3393856D" w14:textId="77777777" w:rsidTr="007713F9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393856B" w14:textId="77777777" w:rsidR="006E7B94" w:rsidRDefault="007713F9" w:rsidP="007713F9">
            <w:pPr>
              <w:spacing w:after="0"/>
            </w:pPr>
            <w:proofErr w:type="spellStart"/>
            <w:r>
              <w:rPr>
                <w:rStyle w:val="CALIBRIBOLD11"/>
              </w:rPr>
              <w:t>Матични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број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додијељен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од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Републичког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завода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за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статистику</w:t>
            </w:r>
            <w:proofErr w:type="spellEnd"/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393856C" w14:textId="77777777" w:rsidR="006E7B94" w:rsidRDefault="007713F9" w:rsidP="007713F9">
            <w:pPr>
              <w:spacing w:after="0"/>
            </w:pPr>
            <w:r>
              <w:rPr>
                <w:rStyle w:val="CALIBRI11"/>
              </w:rPr>
              <w:t>1970372</w:t>
            </w:r>
          </w:p>
        </w:tc>
      </w:tr>
      <w:tr w:rsidR="006E7B94" w14:paraId="33938570" w14:textId="77777777" w:rsidTr="007713F9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393856E" w14:textId="77777777" w:rsidR="006E7B94" w:rsidRDefault="007713F9" w:rsidP="007713F9">
            <w:pPr>
              <w:spacing w:after="0"/>
            </w:pPr>
            <w:proofErr w:type="spellStart"/>
            <w:r>
              <w:rPr>
                <w:rStyle w:val="CALIBRIBOLD11"/>
              </w:rPr>
              <w:t>Име</w:t>
            </w:r>
            <w:proofErr w:type="spellEnd"/>
            <w:r>
              <w:rPr>
                <w:rStyle w:val="CALIBRIBOLD11"/>
              </w:rPr>
              <w:t xml:space="preserve">, </w:t>
            </w:r>
            <w:proofErr w:type="spellStart"/>
            <w:r>
              <w:rPr>
                <w:rStyle w:val="CALIBRIBOLD11"/>
              </w:rPr>
              <w:t>презиме</w:t>
            </w:r>
            <w:proofErr w:type="spellEnd"/>
            <w:r>
              <w:rPr>
                <w:rStyle w:val="CALIBRIBOLD11"/>
              </w:rPr>
              <w:t xml:space="preserve"> и </w:t>
            </w:r>
            <w:proofErr w:type="spellStart"/>
            <w:r>
              <w:rPr>
                <w:rStyle w:val="CALIBRIBOLD11"/>
              </w:rPr>
              <w:t>адреса</w:t>
            </w:r>
            <w:proofErr w:type="spellEnd"/>
            <w:r>
              <w:rPr>
                <w:rStyle w:val="CALIBRIBOLD11"/>
              </w:rPr>
              <w:t xml:space="preserve"> (</w:t>
            </w:r>
            <w:proofErr w:type="spellStart"/>
            <w:r>
              <w:rPr>
                <w:rStyle w:val="CALIBRIBOLD11"/>
              </w:rPr>
              <w:t>назив</w:t>
            </w:r>
            <w:proofErr w:type="spellEnd"/>
            <w:r>
              <w:rPr>
                <w:rStyle w:val="CALIBRIBOLD11"/>
              </w:rPr>
              <w:t xml:space="preserve"> и </w:t>
            </w:r>
            <w:proofErr w:type="spellStart"/>
            <w:r>
              <w:rPr>
                <w:rStyle w:val="CALIBRIBOLD11"/>
              </w:rPr>
              <w:t>сједиште</w:t>
            </w:r>
            <w:proofErr w:type="spellEnd"/>
            <w:r>
              <w:rPr>
                <w:rStyle w:val="CALIBRIBOLD11"/>
              </w:rPr>
              <w:t xml:space="preserve">) </w:t>
            </w:r>
            <w:proofErr w:type="spellStart"/>
            <w:r>
              <w:rPr>
                <w:rStyle w:val="CALIBRIBOLD11"/>
              </w:rPr>
              <w:t>оснивача</w:t>
            </w:r>
            <w:proofErr w:type="spellEnd"/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393856F" w14:textId="77777777" w:rsidR="006E7B94" w:rsidRDefault="007713F9" w:rsidP="007713F9">
            <w:pPr>
              <w:spacing w:after="0"/>
            </w:pPr>
            <w:proofErr w:type="spellStart"/>
            <w:r>
              <w:rPr>
                <w:rStyle w:val="CALIBRI11"/>
              </w:rPr>
              <w:t>Мира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Слободан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Павловић</w:t>
            </w:r>
            <w:proofErr w:type="spellEnd"/>
          </w:p>
        </w:tc>
      </w:tr>
      <w:tr w:rsidR="006E7B94" w14:paraId="33938573" w14:textId="77777777" w:rsidTr="007713F9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3938571" w14:textId="77777777" w:rsidR="006E7B94" w:rsidRDefault="007713F9" w:rsidP="007713F9">
            <w:pPr>
              <w:spacing w:after="0"/>
            </w:pPr>
            <w:proofErr w:type="spellStart"/>
            <w:r>
              <w:rPr>
                <w:rStyle w:val="CALIBRIBOLD11"/>
              </w:rPr>
              <w:t>Број</w:t>
            </w:r>
            <w:proofErr w:type="spellEnd"/>
            <w:r>
              <w:rPr>
                <w:rStyle w:val="CALIBRIBOLD11"/>
              </w:rPr>
              <w:t xml:space="preserve"> и </w:t>
            </w:r>
            <w:proofErr w:type="spellStart"/>
            <w:r>
              <w:rPr>
                <w:rStyle w:val="CALIBRIBOLD11"/>
              </w:rPr>
              <w:t>датум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одлуке</w:t>
            </w:r>
            <w:proofErr w:type="spellEnd"/>
            <w:r>
              <w:rPr>
                <w:rStyle w:val="CALIBRIBOLD11"/>
              </w:rPr>
              <w:t xml:space="preserve"> о </w:t>
            </w:r>
            <w:proofErr w:type="spellStart"/>
            <w:r>
              <w:rPr>
                <w:rStyle w:val="CALIBRIBOLD11"/>
              </w:rPr>
              <w:t>именовању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лица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овлашћеног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за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заступање</w:t>
            </w:r>
            <w:proofErr w:type="spellEnd"/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3938572" w14:textId="77777777" w:rsidR="006E7B94" w:rsidRDefault="007713F9" w:rsidP="007713F9">
            <w:pPr>
              <w:spacing w:after="0"/>
            </w:pPr>
            <w:r>
              <w:rPr>
                <w:rStyle w:val="CALIBRI11"/>
              </w:rPr>
              <w:t>-</w:t>
            </w:r>
          </w:p>
        </w:tc>
      </w:tr>
      <w:tr w:rsidR="006E7B94" w14:paraId="33938576" w14:textId="77777777" w:rsidTr="007713F9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3938574" w14:textId="77777777" w:rsidR="006E7B94" w:rsidRDefault="007713F9" w:rsidP="007713F9">
            <w:pPr>
              <w:spacing w:after="0"/>
            </w:pPr>
            <w:proofErr w:type="spellStart"/>
            <w:r>
              <w:rPr>
                <w:rStyle w:val="CALIBRIBOLD11"/>
              </w:rPr>
              <w:t>Број</w:t>
            </w:r>
            <w:proofErr w:type="spellEnd"/>
            <w:r>
              <w:rPr>
                <w:rStyle w:val="CALIBRIBOLD11"/>
              </w:rPr>
              <w:t xml:space="preserve"> и </w:t>
            </w:r>
            <w:proofErr w:type="spellStart"/>
            <w:r>
              <w:rPr>
                <w:rStyle w:val="CALIBRIBOLD11"/>
              </w:rPr>
              <w:t>датум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дозволе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за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рад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високошколске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установе</w:t>
            </w:r>
            <w:proofErr w:type="spellEnd"/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3938575" w14:textId="77777777" w:rsidR="006E7B94" w:rsidRDefault="007713F9" w:rsidP="007713F9">
            <w:pPr>
              <w:spacing w:after="0"/>
            </w:pPr>
            <w:proofErr w:type="spellStart"/>
            <w:r>
              <w:rPr>
                <w:rStyle w:val="CALIBRI11"/>
              </w:rPr>
              <w:t>Одлука</w:t>
            </w:r>
            <w:proofErr w:type="spellEnd"/>
            <w:r>
              <w:rPr>
                <w:rStyle w:val="CALIBRI11"/>
              </w:rPr>
              <w:t xml:space="preserve"> о </w:t>
            </w:r>
            <w:proofErr w:type="spellStart"/>
            <w:r>
              <w:rPr>
                <w:rStyle w:val="CALIBRI11"/>
              </w:rPr>
              <w:t>испуњавању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услова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почетак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рада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Слобомир</w:t>
            </w:r>
            <w:proofErr w:type="spellEnd"/>
            <w:r>
              <w:rPr>
                <w:rStyle w:val="CALIBRI11"/>
              </w:rPr>
              <w:t xml:space="preserve"> П </w:t>
            </w:r>
            <w:proofErr w:type="spellStart"/>
            <w:r>
              <w:rPr>
                <w:rStyle w:val="CALIBRI11"/>
              </w:rPr>
              <w:t>Универзитета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Бијељина</w:t>
            </w:r>
            <w:proofErr w:type="spellEnd"/>
            <w:r>
              <w:rPr>
                <w:rStyle w:val="CALIBRI11"/>
              </w:rPr>
              <w:t xml:space="preserve">) </w:t>
            </w:r>
            <w:proofErr w:type="spellStart"/>
            <w:r>
              <w:rPr>
                <w:rStyle w:val="CALIBRI11"/>
              </w:rPr>
              <w:t>бр</w:t>
            </w:r>
            <w:proofErr w:type="spellEnd"/>
            <w:r>
              <w:rPr>
                <w:rStyle w:val="CALIBRI11"/>
              </w:rPr>
              <w:t xml:space="preserve">. 6-01-6567/04 </w:t>
            </w:r>
            <w:proofErr w:type="spellStart"/>
            <w:r>
              <w:rPr>
                <w:rStyle w:val="CALIBRI11"/>
              </w:rPr>
              <w:t>од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дана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од</w:t>
            </w:r>
            <w:proofErr w:type="spellEnd"/>
            <w:r>
              <w:rPr>
                <w:rStyle w:val="CALIBRI11"/>
              </w:rPr>
              <w:t xml:space="preserve"> 27.12.2004. </w:t>
            </w:r>
            <w:proofErr w:type="spellStart"/>
            <w:r>
              <w:rPr>
                <w:rStyle w:val="CALIBRI11"/>
              </w:rPr>
              <w:t>године</w:t>
            </w:r>
            <w:proofErr w:type="spellEnd"/>
            <w:r>
              <w:rPr>
                <w:rStyle w:val="CALIBRI11"/>
              </w:rPr>
              <w:t xml:space="preserve">; </w:t>
            </w:r>
            <w:proofErr w:type="spellStart"/>
            <w:r>
              <w:rPr>
                <w:rStyle w:val="CALIBRI11"/>
              </w:rPr>
              <w:t>бр</w:t>
            </w:r>
            <w:proofErr w:type="spellEnd"/>
            <w:r>
              <w:rPr>
                <w:rStyle w:val="CALIBRI11"/>
              </w:rPr>
              <w:t xml:space="preserve">. 07.2-9622/07 </w:t>
            </w:r>
            <w:proofErr w:type="spellStart"/>
            <w:r>
              <w:rPr>
                <w:rStyle w:val="CALIBRI11"/>
              </w:rPr>
              <w:t>од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дана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од</w:t>
            </w:r>
            <w:proofErr w:type="spellEnd"/>
            <w:r>
              <w:rPr>
                <w:rStyle w:val="CALIBRI11"/>
              </w:rPr>
              <w:t xml:space="preserve"> 28.12.2007. </w:t>
            </w:r>
            <w:proofErr w:type="spellStart"/>
            <w:r>
              <w:rPr>
                <w:rStyle w:val="CALIBRI11"/>
              </w:rPr>
              <w:t>године</w:t>
            </w:r>
            <w:proofErr w:type="spellEnd"/>
          </w:p>
        </w:tc>
      </w:tr>
      <w:tr w:rsidR="006E7B94" w14:paraId="33938579" w14:textId="77777777" w:rsidTr="007713F9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3938577" w14:textId="77777777" w:rsidR="006E7B94" w:rsidRDefault="007713F9" w:rsidP="007713F9">
            <w:pPr>
              <w:spacing w:after="0"/>
            </w:pPr>
            <w:proofErr w:type="spellStart"/>
            <w:r>
              <w:rPr>
                <w:rStyle w:val="CALIBRIBOLD11"/>
              </w:rPr>
              <w:t>Број</w:t>
            </w:r>
            <w:proofErr w:type="spellEnd"/>
            <w:r>
              <w:rPr>
                <w:rStyle w:val="CALIBRIBOLD11"/>
              </w:rPr>
              <w:t xml:space="preserve"> и </w:t>
            </w:r>
            <w:proofErr w:type="spellStart"/>
            <w:r>
              <w:rPr>
                <w:rStyle w:val="CALIBRIBOLD11"/>
              </w:rPr>
              <w:t>датум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дозволе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за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рад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ван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сједишта</w:t>
            </w:r>
            <w:proofErr w:type="spellEnd"/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3938578" w14:textId="77777777" w:rsidR="006E7B94" w:rsidRDefault="007713F9" w:rsidP="007713F9">
            <w:pPr>
              <w:spacing w:after="0"/>
            </w:pPr>
            <w:proofErr w:type="spellStart"/>
            <w:r>
              <w:rPr>
                <w:rStyle w:val="CALIBRI11"/>
              </w:rPr>
              <w:t>Одлука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бр</w:t>
            </w:r>
            <w:proofErr w:type="spellEnd"/>
            <w:r>
              <w:rPr>
                <w:rStyle w:val="CALIBRI11"/>
              </w:rPr>
              <w:t xml:space="preserve">. 07.2-9622-1/07 </w:t>
            </w:r>
            <w:proofErr w:type="spellStart"/>
            <w:r>
              <w:rPr>
                <w:rStyle w:val="CALIBRI11"/>
              </w:rPr>
              <w:t>од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дана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од</w:t>
            </w:r>
            <w:proofErr w:type="spellEnd"/>
            <w:r>
              <w:rPr>
                <w:rStyle w:val="CALIBRI11"/>
              </w:rPr>
              <w:t xml:space="preserve"> 28.12.2007. </w:t>
            </w:r>
            <w:proofErr w:type="spellStart"/>
            <w:r>
              <w:rPr>
                <w:rStyle w:val="CALIBRI11"/>
              </w:rPr>
              <w:t>године</w:t>
            </w:r>
            <w:proofErr w:type="spellEnd"/>
          </w:p>
        </w:tc>
      </w:tr>
      <w:tr w:rsidR="006E7B94" w14:paraId="3393857C" w14:textId="77777777" w:rsidTr="007713F9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393857A" w14:textId="77777777" w:rsidR="006E7B94" w:rsidRDefault="007713F9" w:rsidP="007713F9">
            <w:pPr>
              <w:spacing w:after="0"/>
            </w:pPr>
            <w:proofErr w:type="spellStart"/>
            <w:r>
              <w:rPr>
                <w:rStyle w:val="CALIBRIBOLD11"/>
              </w:rPr>
              <w:t>Организационе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јединице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које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се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посјећују</w:t>
            </w:r>
            <w:proofErr w:type="spellEnd"/>
            <w:r>
              <w:rPr>
                <w:rStyle w:val="CALIBRIBOLD11"/>
              </w:rPr>
              <w:t xml:space="preserve"> и </w:t>
            </w:r>
            <w:proofErr w:type="spellStart"/>
            <w:r>
              <w:rPr>
                <w:rStyle w:val="CALIBRIBOLD11"/>
              </w:rPr>
              <w:t>одговорна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лица</w:t>
            </w:r>
            <w:proofErr w:type="spellEnd"/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393857B" w14:textId="77777777" w:rsidR="006E7B94" w:rsidRDefault="006E7B94" w:rsidP="007713F9">
            <w:pPr>
              <w:spacing w:after="0"/>
            </w:pPr>
          </w:p>
        </w:tc>
      </w:tr>
      <w:tr w:rsidR="006E7B94" w14:paraId="3393857F" w14:textId="77777777" w:rsidTr="007713F9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393857D" w14:textId="77777777" w:rsidR="006E7B94" w:rsidRDefault="007713F9" w:rsidP="007713F9">
            <w:pPr>
              <w:spacing w:after="0"/>
            </w:pPr>
            <w:proofErr w:type="spellStart"/>
            <w:r>
              <w:rPr>
                <w:rStyle w:val="CALIBRIBOLD11"/>
              </w:rPr>
              <w:t>Контакт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особа</w:t>
            </w:r>
            <w:proofErr w:type="spellEnd"/>
            <w:r>
              <w:rPr>
                <w:rStyle w:val="CALIBRIBOLD11"/>
              </w:rPr>
              <w:t>:</w:t>
            </w:r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393857E" w14:textId="77777777" w:rsidR="006E7B94" w:rsidRDefault="006E7B94" w:rsidP="007713F9">
            <w:pPr>
              <w:spacing w:after="0"/>
            </w:pPr>
          </w:p>
        </w:tc>
      </w:tr>
      <w:tr w:rsidR="006E7B94" w14:paraId="33938582" w14:textId="77777777" w:rsidTr="007713F9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3938580" w14:textId="77777777" w:rsidR="006E7B94" w:rsidRDefault="007713F9" w:rsidP="007713F9">
            <w:pPr>
              <w:spacing w:after="0"/>
            </w:pPr>
            <w:proofErr w:type="spellStart"/>
            <w:r>
              <w:rPr>
                <w:rStyle w:val="CALIBRIBOLD11"/>
              </w:rPr>
              <w:t>Број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телефона</w:t>
            </w:r>
            <w:proofErr w:type="spellEnd"/>
            <w:r>
              <w:rPr>
                <w:rStyle w:val="CALIBRIBOLD11"/>
              </w:rPr>
              <w:t>:</w:t>
            </w:r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3938581" w14:textId="77777777" w:rsidR="006E7B94" w:rsidRDefault="007713F9" w:rsidP="007713F9">
            <w:pPr>
              <w:spacing w:after="0"/>
            </w:pPr>
            <w:r>
              <w:rPr>
                <w:rStyle w:val="CALIBRI11"/>
              </w:rPr>
              <w:t>+38755231101, +38753209621</w:t>
            </w:r>
          </w:p>
        </w:tc>
      </w:tr>
      <w:tr w:rsidR="006E7B94" w14:paraId="33938584" w14:textId="77777777" w:rsidTr="007713F9">
        <w:trPr>
          <w:trHeight w:val="300"/>
        </w:trPr>
        <w:tc>
          <w:tcPr>
            <w:tcW w:w="1100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  <w:vAlign w:val="center"/>
          </w:tcPr>
          <w:p w14:paraId="33938583" w14:textId="77777777" w:rsidR="006E7B94" w:rsidRDefault="007713F9" w:rsidP="007713F9">
            <w:pPr>
              <w:spacing w:after="0"/>
            </w:pPr>
            <w:proofErr w:type="spellStart"/>
            <w:r>
              <w:rPr>
                <w:rStyle w:val="CALIBRIBOLD12"/>
              </w:rPr>
              <w:t>Програми</w:t>
            </w:r>
            <w:proofErr w:type="spellEnd"/>
            <w:r>
              <w:rPr>
                <w:rStyle w:val="CALIBRIBOLD12"/>
              </w:rPr>
              <w:t xml:space="preserve"> </w:t>
            </w:r>
            <w:proofErr w:type="spellStart"/>
            <w:r>
              <w:rPr>
                <w:rStyle w:val="CALIBRIBOLD12"/>
              </w:rPr>
              <w:t>пријављени</w:t>
            </w:r>
            <w:proofErr w:type="spellEnd"/>
            <w:r>
              <w:rPr>
                <w:rStyle w:val="CALIBRIBOLD12"/>
              </w:rPr>
              <w:t xml:space="preserve"> </w:t>
            </w:r>
            <w:proofErr w:type="spellStart"/>
            <w:r>
              <w:rPr>
                <w:rStyle w:val="CALIBRIBOLD12"/>
              </w:rPr>
              <w:t>за</w:t>
            </w:r>
            <w:proofErr w:type="spellEnd"/>
            <w:r>
              <w:rPr>
                <w:rStyle w:val="CALIBRIBOLD12"/>
              </w:rPr>
              <w:t xml:space="preserve"> </w:t>
            </w:r>
            <w:proofErr w:type="spellStart"/>
            <w:r>
              <w:rPr>
                <w:rStyle w:val="CALIBRIBOLD12"/>
              </w:rPr>
              <w:t>евалуацију</w:t>
            </w:r>
            <w:proofErr w:type="spellEnd"/>
          </w:p>
        </w:tc>
      </w:tr>
      <w:tr w:rsidR="006E7B94" w14:paraId="33938588" w14:textId="77777777" w:rsidTr="007713F9">
        <w:trPr>
          <w:trHeight w:val="300"/>
        </w:trPr>
        <w:tc>
          <w:tcPr>
            <w:tcW w:w="4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3938585" w14:textId="77777777" w:rsidR="006E7B94" w:rsidRDefault="007713F9" w:rsidP="007713F9">
            <w:pPr>
              <w:spacing w:after="0"/>
            </w:pPr>
            <w:proofErr w:type="spellStart"/>
            <w:r>
              <w:rPr>
                <w:rStyle w:val="CALIBRIBOLD11"/>
              </w:rPr>
              <w:t>Назив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студијског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програма</w:t>
            </w:r>
            <w:proofErr w:type="spellEnd"/>
          </w:p>
        </w:tc>
        <w:tc>
          <w:tcPr>
            <w:tcW w:w="2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3938586" w14:textId="77777777" w:rsidR="006E7B94" w:rsidRDefault="007713F9" w:rsidP="007713F9">
            <w:pPr>
              <w:spacing w:after="0"/>
            </w:pPr>
            <w:proofErr w:type="spellStart"/>
            <w:r>
              <w:rPr>
                <w:rStyle w:val="CALIBRIBOLD11"/>
              </w:rPr>
              <w:t>Ниво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студија</w:t>
            </w:r>
            <w:proofErr w:type="spellEnd"/>
          </w:p>
        </w:tc>
        <w:tc>
          <w:tcPr>
            <w:tcW w:w="5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3938587" w14:textId="77777777" w:rsidR="006E7B94" w:rsidRDefault="007713F9" w:rsidP="007713F9">
            <w:pPr>
              <w:spacing w:after="0"/>
            </w:pPr>
            <w:proofErr w:type="spellStart"/>
            <w:r>
              <w:rPr>
                <w:rStyle w:val="CALIBRIBOLD11"/>
              </w:rPr>
              <w:t>Назив</w:t>
            </w:r>
            <w:proofErr w:type="spellEnd"/>
            <w:r>
              <w:rPr>
                <w:rStyle w:val="CALIBRIBOLD11"/>
              </w:rPr>
              <w:t xml:space="preserve">(и) </w:t>
            </w:r>
            <w:proofErr w:type="spellStart"/>
            <w:r>
              <w:rPr>
                <w:rStyle w:val="CALIBRIBOLD11"/>
              </w:rPr>
              <w:t>излазних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квалификација</w:t>
            </w:r>
            <w:proofErr w:type="spellEnd"/>
          </w:p>
        </w:tc>
      </w:tr>
      <w:tr w:rsidR="006E7B94" w14:paraId="3393858C" w14:textId="77777777" w:rsidTr="007713F9">
        <w:trPr>
          <w:trHeight w:val="300"/>
        </w:trPr>
        <w:tc>
          <w:tcPr>
            <w:tcW w:w="4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3938589" w14:textId="77777777" w:rsidR="006E7B94" w:rsidRDefault="007713F9" w:rsidP="007713F9">
            <w:pPr>
              <w:spacing w:after="0"/>
            </w:pPr>
            <w:r>
              <w:rPr>
                <w:rStyle w:val="CALIBRI11"/>
              </w:rPr>
              <w:t xml:space="preserve">ЕКОНОМИЈА И МЕНАЏМЕНТ </w:t>
            </w:r>
          </w:p>
        </w:tc>
        <w:tc>
          <w:tcPr>
            <w:tcW w:w="2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393858A" w14:textId="77777777" w:rsidR="006E7B94" w:rsidRDefault="007713F9" w:rsidP="007713F9">
            <w:pPr>
              <w:spacing w:after="0"/>
            </w:pPr>
            <w:proofErr w:type="spellStart"/>
            <w:r>
              <w:rPr>
                <w:rStyle w:val="CALIBRI11"/>
              </w:rPr>
              <w:t>први</w:t>
            </w:r>
            <w:proofErr w:type="spellEnd"/>
            <w:r>
              <w:rPr>
                <w:rStyle w:val="CALIBRI11"/>
              </w:rPr>
              <w:t xml:space="preserve"> </w:t>
            </w:r>
          </w:p>
        </w:tc>
        <w:tc>
          <w:tcPr>
            <w:tcW w:w="5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393858B" w14:textId="77777777" w:rsidR="006E7B94" w:rsidRDefault="007713F9" w:rsidP="007713F9">
            <w:pPr>
              <w:spacing w:after="0"/>
            </w:pPr>
            <w:proofErr w:type="spellStart"/>
            <w:r>
              <w:rPr>
                <w:rStyle w:val="CALIBRI11"/>
              </w:rPr>
              <w:t>Дипломирани</w:t>
            </w:r>
            <w:proofErr w:type="spellEnd"/>
            <w:r>
              <w:rPr>
                <w:rStyle w:val="CALIBRI11"/>
              </w:rPr>
              <w:t xml:space="preserve"> економиста-180 ЕЦТС, </w:t>
            </w:r>
            <w:proofErr w:type="spellStart"/>
            <w:r>
              <w:rPr>
                <w:rStyle w:val="CALIBRI11"/>
              </w:rPr>
              <w:t>Дипломирани</w:t>
            </w:r>
            <w:proofErr w:type="spellEnd"/>
            <w:r>
              <w:rPr>
                <w:rStyle w:val="CALIBRI11"/>
              </w:rPr>
              <w:t xml:space="preserve"> економиста-240 ЕЦТС</w:t>
            </w:r>
          </w:p>
        </w:tc>
      </w:tr>
    </w:tbl>
    <w:p w14:paraId="3393858D" w14:textId="77777777" w:rsidR="006E7B94" w:rsidRDefault="007713F9">
      <w:r>
        <w:br w:type="page"/>
      </w:r>
    </w:p>
    <w:tbl>
      <w:tblPr>
        <w:tblW w:w="0" w:type="auto"/>
        <w:tblCellMar>
          <w:top w:w="50" w:type="dxa"/>
          <w:left w:w="50" w:type="dxa"/>
          <w:bottom w:w="50" w:type="dxa"/>
          <w:right w:w="50" w:type="dxa"/>
        </w:tblCellMar>
        <w:tblLook w:val="04A0" w:firstRow="1" w:lastRow="0" w:firstColumn="1" w:lastColumn="0" w:noHBand="0" w:noVBand="1"/>
      </w:tblPr>
      <w:tblGrid>
        <w:gridCol w:w="10206"/>
      </w:tblGrid>
      <w:tr w:rsidR="006E7B94" w14:paraId="3393858F" w14:textId="77777777" w:rsidTr="007713F9">
        <w:trPr>
          <w:trHeight w:val="400"/>
        </w:trPr>
        <w:tc>
          <w:tcPr>
            <w:tcW w:w="1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  <w:vAlign w:val="center"/>
          </w:tcPr>
          <w:p w14:paraId="3393858E" w14:textId="77777777" w:rsidR="006E7B94" w:rsidRDefault="007713F9" w:rsidP="007713F9">
            <w:pPr>
              <w:spacing w:after="0"/>
            </w:pPr>
            <w:r>
              <w:rPr>
                <w:rStyle w:val="CALIBRIBOLD11"/>
              </w:rPr>
              <w:t>ДОБРЕ СТРАНЕ</w:t>
            </w:r>
          </w:p>
        </w:tc>
      </w:tr>
      <w:tr w:rsidR="006E7B94" w14:paraId="33938602" w14:textId="77777777" w:rsidTr="007713F9">
        <w:trPr>
          <w:trHeight w:val="400"/>
        </w:trPr>
        <w:tc>
          <w:tcPr>
            <w:tcW w:w="1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3938590" w14:textId="77777777" w:rsidR="006E7B94" w:rsidRDefault="007713F9" w:rsidP="007713F9">
            <w:pPr>
              <w:spacing w:after="0"/>
              <w:jc w:val="both"/>
            </w:pPr>
            <w:r>
              <w:rPr>
                <w:rStyle w:val="CALIBRIBOLD11"/>
              </w:rPr>
              <w:t xml:space="preserve">Б.2 </w:t>
            </w:r>
            <w:proofErr w:type="spellStart"/>
            <w:r>
              <w:rPr>
                <w:rStyle w:val="CALIBRIBOLD11"/>
              </w:rPr>
              <w:t>Креирање</w:t>
            </w:r>
            <w:proofErr w:type="spellEnd"/>
            <w:r>
              <w:rPr>
                <w:rStyle w:val="CALIBRIBOLD11"/>
              </w:rPr>
              <w:t xml:space="preserve"> и </w:t>
            </w:r>
            <w:proofErr w:type="spellStart"/>
            <w:r>
              <w:rPr>
                <w:rStyle w:val="CALIBRIBOLD11"/>
              </w:rPr>
              <w:t>одобравање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студијских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програма</w:t>
            </w:r>
            <w:proofErr w:type="spellEnd"/>
          </w:p>
          <w:p w14:paraId="33938591" w14:textId="77777777" w:rsidR="006E7B94" w:rsidRDefault="006E7B94" w:rsidP="007713F9">
            <w:pPr>
              <w:spacing w:after="0"/>
              <w:jc w:val="both"/>
            </w:pPr>
          </w:p>
          <w:p w14:paraId="33938592" w14:textId="77777777" w:rsidR="006E7B94" w:rsidRDefault="007713F9" w:rsidP="007713F9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Правилником</w:t>
            </w:r>
            <w:proofErr w:type="spellEnd"/>
            <w:r>
              <w:rPr>
                <w:rStyle w:val="CALIBRI11"/>
              </w:rPr>
              <w:t xml:space="preserve"> о </w:t>
            </w:r>
            <w:proofErr w:type="spellStart"/>
            <w:r>
              <w:rPr>
                <w:rStyle w:val="CALIBRI11"/>
              </w:rPr>
              <w:t>увођењу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измјени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допуни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студијских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програма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регулише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процедура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доношења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измјена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студијских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програма</w:t>
            </w:r>
            <w:proofErr w:type="spellEnd"/>
            <w:r>
              <w:rPr>
                <w:rStyle w:val="CALIBRI11"/>
              </w:rPr>
              <w:t xml:space="preserve">. </w:t>
            </w:r>
            <w:proofErr w:type="spellStart"/>
            <w:r>
              <w:rPr>
                <w:rStyle w:val="CALIBRI11"/>
              </w:rPr>
              <w:t>Наведеним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правилником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чланом</w:t>
            </w:r>
            <w:proofErr w:type="spellEnd"/>
            <w:r>
              <w:rPr>
                <w:rStyle w:val="CALIBRI11"/>
              </w:rPr>
              <w:t xml:space="preserve"> 11, </w:t>
            </w:r>
            <w:proofErr w:type="spellStart"/>
            <w:r>
              <w:rPr>
                <w:rStyle w:val="CALIBRI11"/>
              </w:rPr>
              <w:t>дефинисана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могућност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учешћа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студената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процес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мањих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измјена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студијских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програма</w:t>
            </w:r>
            <w:proofErr w:type="spellEnd"/>
            <w:r>
              <w:rPr>
                <w:rStyle w:val="CALIBRI11"/>
              </w:rPr>
              <w:t xml:space="preserve">. </w:t>
            </w:r>
          </w:p>
          <w:p w14:paraId="33938593" w14:textId="77777777" w:rsidR="006E7B94" w:rsidRDefault="006E7B94" w:rsidP="007713F9">
            <w:pPr>
              <w:spacing w:after="0"/>
              <w:jc w:val="both"/>
            </w:pPr>
          </w:p>
          <w:p w14:paraId="491D4D8F" w14:textId="77777777" w:rsidR="00D8325E" w:rsidRDefault="00D8325E" w:rsidP="00D8325E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Образовни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циљеви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усклађени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сличним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окружењу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постоји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доказ</w:t>
            </w:r>
            <w:proofErr w:type="spellEnd"/>
            <w:r>
              <w:rPr>
                <w:rStyle w:val="CALIBRI11"/>
              </w:rPr>
              <w:t xml:space="preserve"> о </w:t>
            </w:r>
            <w:proofErr w:type="spellStart"/>
            <w:r>
              <w:rPr>
                <w:rStyle w:val="CALIBRI11"/>
              </w:rPr>
              <w:t>упоредивости</w:t>
            </w:r>
            <w:proofErr w:type="spellEnd"/>
            <w:r>
              <w:rPr>
                <w:rStyle w:val="CALIBRI11"/>
              </w:rPr>
              <w:t>.</w:t>
            </w:r>
          </w:p>
          <w:p w14:paraId="04353B2C" w14:textId="77777777" w:rsidR="00D8325E" w:rsidRDefault="00D8325E" w:rsidP="00D8325E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Усклађеност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студијског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програма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дата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кроз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поређење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више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студијских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програма</w:t>
            </w:r>
            <w:proofErr w:type="spellEnd"/>
            <w:r>
              <w:rPr>
                <w:rStyle w:val="CALIBRI11"/>
              </w:rPr>
              <w:t>.</w:t>
            </w:r>
          </w:p>
          <w:p w14:paraId="092BC0C2" w14:textId="77777777" w:rsidR="00D8325E" w:rsidRDefault="00D8325E" w:rsidP="00D8325E">
            <w:pPr>
              <w:spacing w:after="0"/>
              <w:jc w:val="both"/>
            </w:pPr>
            <w:r>
              <w:rPr>
                <w:rStyle w:val="CALIBRI11"/>
              </w:rPr>
              <w:t>-</w:t>
            </w:r>
            <w:proofErr w:type="spellStart"/>
            <w:r>
              <w:rPr>
                <w:rStyle w:val="CALIBRI11"/>
              </w:rPr>
              <w:t>Оксфорд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Брукс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Универзитет</w:t>
            </w:r>
            <w:proofErr w:type="spellEnd"/>
            <w:r>
              <w:rPr>
                <w:rStyle w:val="CALIBRI11"/>
              </w:rPr>
              <w:t xml:space="preserve"> (Oxford Brookes University Business School) </w:t>
            </w:r>
            <w:proofErr w:type="spellStart"/>
            <w:r>
              <w:rPr>
                <w:rStyle w:val="CALIBRI11"/>
              </w:rPr>
              <w:t>из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Велике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Британије</w:t>
            </w:r>
            <w:proofErr w:type="spellEnd"/>
            <w:r>
              <w:rPr>
                <w:rStyle w:val="CALIBRI11"/>
              </w:rPr>
              <w:t xml:space="preserve"> (</w:t>
            </w:r>
            <w:hyperlink r:id="rId7" w:history="1">
              <w:r w:rsidRPr="00A632DC">
                <w:rPr>
                  <w:rStyle w:val="Hyperlink"/>
                  <w:rFonts w:ascii="Calibri" w:hAnsi="Calibri" w:cs="Calibri"/>
                  <w:sz w:val="22"/>
                  <w:szCs w:val="22"/>
                </w:rPr>
                <w:t>www.business.brookes.ac.uk</w:t>
              </w:r>
            </w:hyperlink>
            <w:r>
              <w:rPr>
                <w:rStyle w:val="CALIBRI11"/>
              </w:rPr>
              <w:t xml:space="preserve"> )</w:t>
            </w:r>
          </w:p>
          <w:p w14:paraId="6E8E87AC" w14:textId="77777777" w:rsidR="00D8325E" w:rsidRDefault="00D8325E" w:rsidP="00D8325E">
            <w:pPr>
              <w:spacing w:after="0"/>
              <w:jc w:val="both"/>
            </w:pPr>
            <w:r>
              <w:rPr>
                <w:rStyle w:val="CALIBRI11"/>
              </w:rPr>
              <w:t>-</w:t>
            </w:r>
            <w:proofErr w:type="spellStart"/>
            <w:r>
              <w:rPr>
                <w:rStyle w:val="CALIBRI11"/>
              </w:rPr>
              <w:t>Стерн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Пословни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факултет</w:t>
            </w:r>
            <w:proofErr w:type="spellEnd"/>
            <w:r>
              <w:rPr>
                <w:rStyle w:val="CALIBRI11"/>
              </w:rPr>
              <w:t xml:space="preserve"> (</w:t>
            </w:r>
            <w:proofErr w:type="spellStart"/>
            <w:r>
              <w:rPr>
                <w:rStyle w:val="CALIBRI11"/>
              </w:rPr>
              <w:t>NYUStren</w:t>
            </w:r>
            <w:proofErr w:type="spellEnd"/>
            <w:r>
              <w:rPr>
                <w:rStyle w:val="CALIBRI11"/>
              </w:rPr>
              <w:t xml:space="preserve">)  </w:t>
            </w:r>
            <w:hyperlink r:id="rId8" w:history="1">
              <w:r w:rsidRPr="00A632DC">
                <w:rPr>
                  <w:rStyle w:val="Hyperlink"/>
                  <w:rFonts w:ascii="Calibri" w:hAnsi="Calibri" w:cs="Calibri"/>
                  <w:sz w:val="22"/>
                  <w:szCs w:val="22"/>
                </w:rPr>
                <w:t>https://www.stern.nyu.edu/</w:t>
              </w:r>
            </w:hyperlink>
            <w:r>
              <w:rPr>
                <w:rStyle w:val="CALIBRI11"/>
              </w:rPr>
              <w:t xml:space="preserve"> </w:t>
            </w:r>
          </w:p>
          <w:p w14:paraId="6CF7D056" w14:textId="77777777" w:rsidR="00D8325E" w:rsidRDefault="00D8325E" w:rsidP="00D8325E">
            <w:pPr>
              <w:spacing w:after="0"/>
              <w:jc w:val="both"/>
            </w:pPr>
            <w:r>
              <w:rPr>
                <w:rStyle w:val="CALIBRI11"/>
              </w:rPr>
              <w:t>-</w:t>
            </w:r>
            <w:proofErr w:type="spellStart"/>
            <w:r>
              <w:rPr>
                <w:rStyle w:val="CALIBRI11"/>
              </w:rPr>
              <w:t>Универзитет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Токију</w:t>
            </w:r>
            <w:proofErr w:type="spellEnd"/>
            <w:r>
              <w:rPr>
                <w:rStyle w:val="CALIBRI11"/>
              </w:rPr>
              <w:t xml:space="preserve"> (The University of Tokyo) </w:t>
            </w:r>
            <w:proofErr w:type="spellStart"/>
            <w:r>
              <w:rPr>
                <w:rStyle w:val="CALIBRI11"/>
              </w:rPr>
              <w:t>из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Јапана</w:t>
            </w:r>
            <w:proofErr w:type="spellEnd"/>
            <w:r>
              <w:rPr>
                <w:rStyle w:val="CALIBRI11"/>
              </w:rPr>
              <w:t xml:space="preserve"> (</w:t>
            </w:r>
            <w:hyperlink r:id="rId9" w:history="1">
              <w:r w:rsidRPr="00A632DC">
                <w:rPr>
                  <w:rStyle w:val="Hyperlink"/>
                  <w:rFonts w:ascii="Calibri" w:hAnsi="Calibri" w:cs="Calibri"/>
                  <w:sz w:val="22"/>
                  <w:szCs w:val="22"/>
                </w:rPr>
                <w:t>https://www.u-tokyo.ac.jp</w:t>
              </w:r>
            </w:hyperlink>
            <w:r>
              <w:rPr>
                <w:rStyle w:val="CALIBRI11"/>
              </w:rPr>
              <w:t xml:space="preserve">.) </w:t>
            </w:r>
            <w:proofErr w:type="spellStart"/>
            <w:r>
              <w:rPr>
                <w:rStyle w:val="CALIBRI11"/>
              </w:rPr>
              <w:t>који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налази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14. </w:t>
            </w:r>
            <w:proofErr w:type="spellStart"/>
            <w:r>
              <w:rPr>
                <w:rStyle w:val="CALIBRI11"/>
              </w:rPr>
              <w:t>мјесту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листи</w:t>
            </w:r>
            <w:proofErr w:type="spellEnd"/>
            <w:r>
              <w:rPr>
                <w:rStyle w:val="CALIBRI11"/>
              </w:rPr>
              <w:t xml:space="preserve"> 500 </w:t>
            </w:r>
            <w:proofErr w:type="spellStart"/>
            <w:r>
              <w:rPr>
                <w:rStyle w:val="CALIBRI11"/>
              </w:rPr>
              <w:t>врхунских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свјетских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универзитета</w:t>
            </w:r>
            <w:proofErr w:type="spellEnd"/>
            <w:r>
              <w:rPr>
                <w:rStyle w:val="CALIBRI11"/>
              </w:rPr>
              <w:t>.</w:t>
            </w:r>
          </w:p>
          <w:p w14:paraId="7A006102" w14:textId="77777777" w:rsidR="00D8325E" w:rsidRDefault="00D8325E" w:rsidP="00D8325E">
            <w:pPr>
              <w:spacing w:after="0"/>
              <w:jc w:val="both"/>
            </w:pPr>
            <w:r>
              <w:rPr>
                <w:rStyle w:val="CALIBRI11"/>
              </w:rPr>
              <w:t>-</w:t>
            </w:r>
            <w:proofErr w:type="spellStart"/>
            <w:r>
              <w:rPr>
                <w:rStyle w:val="CALIBRI11"/>
              </w:rPr>
              <w:t>Корнел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Универзитет</w:t>
            </w:r>
            <w:proofErr w:type="spellEnd"/>
            <w:r>
              <w:rPr>
                <w:rStyle w:val="CALIBRI11"/>
              </w:rPr>
              <w:t xml:space="preserve"> (Cornell University, ILR School) </w:t>
            </w:r>
            <w:proofErr w:type="spellStart"/>
            <w:r>
              <w:rPr>
                <w:rStyle w:val="CALIBRI11"/>
              </w:rPr>
              <w:t>из</w:t>
            </w:r>
            <w:proofErr w:type="spellEnd"/>
            <w:r>
              <w:rPr>
                <w:rStyle w:val="CALIBRI11"/>
              </w:rPr>
              <w:t xml:space="preserve"> САД (</w:t>
            </w:r>
            <w:hyperlink r:id="rId10" w:history="1">
              <w:r w:rsidRPr="00A632DC">
                <w:rPr>
                  <w:rStyle w:val="Hyperlink"/>
                  <w:rFonts w:ascii="Calibri" w:hAnsi="Calibri" w:cs="Calibri"/>
                  <w:sz w:val="22"/>
                  <w:szCs w:val="22"/>
                </w:rPr>
                <w:t>https://www.ilr.cornell.edu</w:t>
              </w:r>
            </w:hyperlink>
            <w:r>
              <w:rPr>
                <w:rStyle w:val="CALIBRI11"/>
              </w:rPr>
              <w:t xml:space="preserve"> )</w:t>
            </w:r>
          </w:p>
          <w:p w14:paraId="7B968DF9" w14:textId="77777777" w:rsidR="00D8325E" w:rsidRDefault="00D8325E" w:rsidP="00D8325E">
            <w:pPr>
              <w:spacing w:after="0"/>
              <w:jc w:val="both"/>
            </w:pPr>
            <w:r>
              <w:rPr>
                <w:rStyle w:val="CALIBRI11"/>
              </w:rPr>
              <w:t>-</w:t>
            </w:r>
            <w:proofErr w:type="spellStart"/>
            <w:r>
              <w:rPr>
                <w:rStyle w:val="CALIBRI11"/>
              </w:rPr>
              <w:t>Астон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Универзитет</w:t>
            </w:r>
            <w:proofErr w:type="spellEnd"/>
            <w:r>
              <w:rPr>
                <w:rStyle w:val="CALIBRI11"/>
              </w:rPr>
              <w:t xml:space="preserve"> (Acton University) </w:t>
            </w:r>
            <w:proofErr w:type="spellStart"/>
            <w:r>
              <w:rPr>
                <w:rStyle w:val="CALIBRI11"/>
              </w:rPr>
              <w:t>из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Велике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Британије</w:t>
            </w:r>
            <w:proofErr w:type="spellEnd"/>
            <w:r>
              <w:rPr>
                <w:rStyle w:val="CALIBRI11"/>
              </w:rPr>
              <w:t xml:space="preserve"> (</w:t>
            </w:r>
            <w:hyperlink r:id="rId11" w:history="1">
              <w:r w:rsidRPr="00A632DC">
                <w:rPr>
                  <w:rStyle w:val="Hyperlink"/>
                  <w:rFonts w:ascii="Calibri" w:hAnsi="Calibri" w:cs="Calibri"/>
                  <w:sz w:val="22"/>
                  <w:szCs w:val="22"/>
                </w:rPr>
                <w:t>https://university.acton.org</w:t>
              </w:r>
            </w:hyperlink>
            <w:r>
              <w:rPr>
                <w:rStyle w:val="CALIBRI11"/>
              </w:rPr>
              <w:t>)</w:t>
            </w:r>
          </w:p>
          <w:p w14:paraId="59D17A39" w14:textId="77777777" w:rsidR="00D8325E" w:rsidRDefault="00D8325E" w:rsidP="00D8325E">
            <w:pPr>
              <w:spacing w:after="0"/>
              <w:jc w:val="both"/>
            </w:pPr>
            <w:r>
              <w:rPr>
                <w:rStyle w:val="CALIBRI11"/>
              </w:rPr>
              <w:t xml:space="preserve">-Munich School of Management </w:t>
            </w:r>
            <w:proofErr w:type="spellStart"/>
            <w:r>
              <w:rPr>
                <w:rStyle w:val="CALIBRI11"/>
              </w:rPr>
              <w:t>из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Немачке</w:t>
            </w:r>
            <w:proofErr w:type="spellEnd"/>
            <w:r>
              <w:rPr>
                <w:rStyle w:val="CALIBRI11"/>
              </w:rPr>
              <w:t xml:space="preserve">  </w:t>
            </w:r>
          </w:p>
          <w:p w14:paraId="544AC4C8" w14:textId="77777777" w:rsidR="00D8325E" w:rsidRDefault="00D8325E" w:rsidP="00D8325E">
            <w:pPr>
              <w:spacing w:after="0"/>
              <w:jc w:val="both"/>
            </w:pPr>
            <w:r>
              <w:rPr>
                <w:rStyle w:val="CALIBRI11"/>
              </w:rPr>
              <w:t>-</w:t>
            </w:r>
            <w:proofErr w:type="spellStart"/>
            <w:r>
              <w:rPr>
                <w:rStyle w:val="CALIBRI11"/>
              </w:rPr>
              <w:t>Вартон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школа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универзитета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Пенсилванији</w:t>
            </w:r>
            <w:proofErr w:type="spellEnd"/>
            <w:r>
              <w:rPr>
                <w:rStyle w:val="CALIBRI11"/>
              </w:rPr>
              <w:t xml:space="preserve"> (The University of Pennsylvania Wharton School) </w:t>
            </w:r>
            <w:proofErr w:type="spellStart"/>
            <w:r>
              <w:rPr>
                <w:rStyle w:val="CALIBRI11"/>
              </w:rPr>
              <w:t>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једна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од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настаријих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пословних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школа</w:t>
            </w:r>
            <w:proofErr w:type="spellEnd"/>
            <w:r>
              <w:rPr>
                <w:rStyle w:val="CALIBRI11"/>
              </w:rPr>
              <w:t xml:space="preserve"> у САД (</w:t>
            </w:r>
            <w:hyperlink r:id="rId12" w:history="1">
              <w:r w:rsidRPr="00A632DC">
                <w:rPr>
                  <w:rStyle w:val="Hyperlink"/>
                  <w:rFonts w:ascii="Calibri" w:hAnsi="Calibri" w:cs="Calibri"/>
                  <w:sz w:val="22"/>
                  <w:szCs w:val="22"/>
                </w:rPr>
                <w:t>http://www.wharton.upenn.edu</w:t>
              </w:r>
            </w:hyperlink>
            <w:r>
              <w:rPr>
                <w:rStyle w:val="CALIBRI11"/>
              </w:rPr>
              <w:t xml:space="preserve"> ) </w:t>
            </w:r>
          </w:p>
          <w:p w14:paraId="536C11F5" w14:textId="77777777" w:rsidR="00D8325E" w:rsidRDefault="00D8325E" w:rsidP="00D8325E">
            <w:pPr>
              <w:spacing w:after="0"/>
              <w:jc w:val="both"/>
            </w:pPr>
            <w:r>
              <w:rPr>
                <w:rStyle w:val="CALIBRI11"/>
              </w:rPr>
              <w:t>-</w:t>
            </w:r>
            <w:proofErr w:type="spellStart"/>
            <w:r>
              <w:rPr>
                <w:rStyle w:val="CALIBRI11"/>
              </w:rPr>
              <w:t>Универзитет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Депол</w:t>
            </w:r>
            <w:proofErr w:type="spellEnd"/>
            <w:r>
              <w:rPr>
                <w:rStyle w:val="CALIBRI11"/>
              </w:rPr>
              <w:t xml:space="preserve"> (</w:t>
            </w:r>
            <w:proofErr w:type="spellStart"/>
            <w:r>
              <w:rPr>
                <w:rStyle w:val="CALIBRI11"/>
              </w:rPr>
              <w:t>Depaul</w:t>
            </w:r>
            <w:proofErr w:type="spellEnd"/>
            <w:r>
              <w:rPr>
                <w:rStyle w:val="CALIBRI11"/>
              </w:rPr>
              <w:t xml:space="preserve"> University) </w:t>
            </w:r>
            <w:proofErr w:type="spellStart"/>
            <w:r>
              <w:rPr>
                <w:rStyle w:val="CALIBRI11"/>
              </w:rPr>
              <w:t>из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Сједињених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америчких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држава</w:t>
            </w:r>
            <w:proofErr w:type="spellEnd"/>
            <w:r>
              <w:rPr>
                <w:rStyle w:val="CALIBRI11"/>
              </w:rPr>
              <w:t xml:space="preserve"> (</w:t>
            </w:r>
            <w:hyperlink r:id="rId13" w:history="1">
              <w:r w:rsidRPr="00A632DC">
                <w:rPr>
                  <w:rStyle w:val="Hyperlink"/>
                  <w:rFonts w:ascii="Calibri" w:hAnsi="Calibri" w:cs="Calibri"/>
                  <w:sz w:val="22"/>
                  <w:szCs w:val="22"/>
                </w:rPr>
                <w:t>http://www.depaul.edu</w:t>
              </w:r>
            </w:hyperlink>
            <w:r>
              <w:rPr>
                <w:rStyle w:val="CALIBRI11"/>
              </w:rPr>
              <w:t>)</w:t>
            </w:r>
          </w:p>
          <w:p w14:paraId="73F9D405" w14:textId="77777777" w:rsidR="00D8325E" w:rsidRDefault="00D8325E" w:rsidP="00D8325E">
            <w:pPr>
              <w:spacing w:after="0"/>
              <w:jc w:val="both"/>
            </w:pPr>
            <w:r>
              <w:rPr>
                <w:rStyle w:val="CALIBRI11"/>
              </w:rPr>
              <w:t>-</w:t>
            </w:r>
            <w:proofErr w:type="spellStart"/>
            <w:r>
              <w:rPr>
                <w:rStyle w:val="CALIBRI11"/>
              </w:rPr>
              <w:t>Пословна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школа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Универзитета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Лидсу</w:t>
            </w:r>
            <w:proofErr w:type="spellEnd"/>
            <w:r>
              <w:rPr>
                <w:rStyle w:val="CALIBRI11"/>
              </w:rPr>
              <w:t xml:space="preserve"> (Leeds University Business School) </w:t>
            </w:r>
            <w:proofErr w:type="spellStart"/>
            <w:r>
              <w:rPr>
                <w:rStyle w:val="CALIBRI11"/>
              </w:rPr>
              <w:t>из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Велике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Британије</w:t>
            </w:r>
            <w:proofErr w:type="spellEnd"/>
            <w:r>
              <w:rPr>
                <w:rStyle w:val="CALIBRI11"/>
              </w:rPr>
              <w:t xml:space="preserve"> </w:t>
            </w:r>
            <w:hyperlink r:id="rId14" w:history="1">
              <w:r w:rsidRPr="00A632DC">
                <w:rPr>
                  <w:rStyle w:val="Hyperlink"/>
                  <w:rFonts w:ascii="Calibri" w:hAnsi="Calibri" w:cs="Calibri"/>
                  <w:sz w:val="22"/>
                  <w:szCs w:val="22"/>
                </w:rPr>
                <w:t>https://business.leeds.ac.uk/</w:t>
              </w:r>
            </w:hyperlink>
            <w:r>
              <w:rPr>
                <w:rStyle w:val="CALIBRI11"/>
              </w:rPr>
              <w:t xml:space="preserve"> </w:t>
            </w:r>
          </w:p>
          <w:p w14:paraId="3393859F" w14:textId="77777777" w:rsidR="006E7B94" w:rsidRDefault="006E7B94" w:rsidP="007713F9">
            <w:pPr>
              <w:spacing w:after="0"/>
              <w:jc w:val="both"/>
            </w:pPr>
          </w:p>
          <w:p w14:paraId="339385A0" w14:textId="77777777" w:rsidR="006E7B94" w:rsidRDefault="006E7B94" w:rsidP="007713F9">
            <w:pPr>
              <w:spacing w:after="0"/>
              <w:jc w:val="both"/>
            </w:pPr>
          </w:p>
          <w:p w14:paraId="339385A1" w14:textId="77777777" w:rsidR="006E7B94" w:rsidRDefault="006E7B94" w:rsidP="007713F9">
            <w:pPr>
              <w:spacing w:after="0"/>
              <w:jc w:val="both"/>
            </w:pPr>
          </w:p>
          <w:p w14:paraId="339385A2" w14:textId="77777777" w:rsidR="006E7B94" w:rsidRDefault="007713F9" w:rsidP="007713F9">
            <w:pPr>
              <w:spacing w:after="0"/>
              <w:jc w:val="both"/>
            </w:pPr>
            <w:proofErr w:type="spellStart"/>
            <w:proofErr w:type="gramStart"/>
            <w:r>
              <w:rPr>
                <w:rStyle w:val="CALIBRI11"/>
              </w:rPr>
              <w:t>Прилог</w:t>
            </w:r>
            <w:proofErr w:type="spellEnd"/>
            <w:r>
              <w:rPr>
                <w:rStyle w:val="CALIBRI11"/>
              </w:rPr>
              <w:t xml:space="preserve">  54</w:t>
            </w:r>
            <w:proofErr w:type="gramEnd"/>
            <w:r>
              <w:rPr>
                <w:rStyle w:val="CALIBRI11"/>
              </w:rPr>
              <w:t xml:space="preserve"> - </w:t>
            </w:r>
            <w:proofErr w:type="spellStart"/>
            <w:r>
              <w:rPr>
                <w:rStyle w:val="CALIBRI11"/>
              </w:rPr>
              <w:t>Књига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предмета</w:t>
            </w:r>
            <w:proofErr w:type="spellEnd"/>
            <w:r>
              <w:rPr>
                <w:rStyle w:val="CALIBRI11"/>
              </w:rPr>
              <w:t xml:space="preserve">   </w:t>
            </w:r>
            <w:proofErr w:type="spellStart"/>
            <w:r>
              <w:rPr>
                <w:rStyle w:val="CALIBRI11"/>
              </w:rPr>
              <w:t>садржи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план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програм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реализације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предмета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семестрима</w:t>
            </w:r>
            <w:proofErr w:type="spellEnd"/>
            <w:r>
              <w:rPr>
                <w:rStyle w:val="CALIBRI11"/>
              </w:rPr>
              <w:t xml:space="preserve">,. </w:t>
            </w:r>
            <w:proofErr w:type="spellStart"/>
            <w:r>
              <w:rPr>
                <w:rStyle w:val="CALIBRI11"/>
              </w:rPr>
              <w:t>Правилником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увођењу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измјени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proofErr w:type="gramStart"/>
            <w:r>
              <w:rPr>
                <w:rStyle w:val="CALIBRI11"/>
              </w:rPr>
              <w:t>допуни</w:t>
            </w:r>
            <w:proofErr w:type="spellEnd"/>
            <w:r>
              <w:rPr>
                <w:rStyle w:val="CALIBRI11"/>
              </w:rPr>
              <w:t xml:space="preserve">  </w:t>
            </w:r>
            <w:proofErr w:type="spellStart"/>
            <w:r>
              <w:rPr>
                <w:rStyle w:val="CALIBRI11"/>
              </w:rPr>
              <w:t>студијских</w:t>
            </w:r>
            <w:proofErr w:type="spellEnd"/>
            <w:proofErr w:type="gram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програма</w:t>
            </w:r>
            <w:proofErr w:type="spellEnd"/>
            <w:r>
              <w:rPr>
                <w:rStyle w:val="CALIBRI11"/>
              </w:rPr>
              <w:t xml:space="preserve">  </w:t>
            </w:r>
            <w:proofErr w:type="spellStart"/>
            <w:r>
              <w:rPr>
                <w:rStyle w:val="CALIBRI11"/>
              </w:rPr>
              <w:t>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дефинисана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процедура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развој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ревизију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увођење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иновација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наставне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планове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програме</w:t>
            </w:r>
            <w:proofErr w:type="spellEnd"/>
            <w:r>
              <w:rPr>
                <w:rStyle w:val="CALIBRI11"/>
              </w:rPr>
              <w:t>.</w:t>
            </w:r>
          </w:p>
          <w:p w14:paraId="339385A3" w14:textId="77777777" w:rsidR="006E7B94" w:rsidRDefault="007713F9" w:rsidP="007713F9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Када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ријеч</w:t>
            </w:r>
            <w:proofErr w:type="spellEnd"/>
            <w:r>
              <w:rPr>
                <w:rStyle w:val="CALIBRI11"/>
              </w:rPr>
              <w:t xml:space="preserve"> о </w:t>
            </w:r>
            <w:proofErr w:type="spellStart"/>
            <w:r>
              <w:rPr>
                <w:rStyle w:val="CALIBRI11"/>
              </w:rPr>
              <w:t>учешћу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студената</w:t>
            </w:r>
            <w:proofErr w:type="spellEnd"/>
            <w:r>
              <w:rPr>
                <w:rStyle w:val="CALIBRI11"/>
              </w:rPr>
              <w:t xml:space="preserve"> у НИР у </w:t>
            </w:r>
            <w:proofErr w:type="spellStart"/>
            <w:r>
              <w:rPr>
                <w:rStyle w:val="CALIBRI11"/>
              </w:rPr>
              <w:t>Самоевалуционом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извјештају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студијски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програм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Економија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менаџмент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наводи</w:t>
            </w:r>
            <w:proofErr w:type="spellEnd"/>
            <w:r>
              <w:rPr>
                <w:rStyle w:val="CALIBRI11"/>
              </w:rPr>
              <w:t xml:space="preserve"> "</w:t>
            </w:r>
            <w:proofErr w:type="spellStart"/>
            <w:r>
              <w:rPr>
                <w:rStyle w:val="CALIBRI11"/>
              </w:rPr>
              <w:t>Анализирањем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успјеха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студената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Слобомир</w:t>
            </w:r>
            <w:proofErr w:type="spellEnd"/>
            <w:r>
              <w:rPr>
                <w:rStyle w:val="CALIBRI11"/>
              </w:rPr>
              <w:t xml:space="preserve"> П </w:t>
            </w:r>
            <w:proofErr w:type="spellStart"/>
            <w:r>
              <w:rPr>
                <w:rStyle w:val="CALIBRI11"/>
              </w:rPr>
              <w:t>Универзитета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основним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мастер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студијама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врши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одабир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студената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који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остварили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најбоље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резултате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након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завршене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школске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године</w:t>
            </w:r>
            <w:proofErr w:type="spellEnd"/>
            <w:r>
              <w:rPr>
                <w:rStyle w:val="CALIBRI11"/>
              </w:rPr>
              <w:t xml:space="preserve">.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основу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прецизних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података</w:t>
            </w:r>
            <w:proofErr w:type="spellEnd"/>
            <w:r>
              <w:rPr>
                <w:rStyle w:val="CALIBRI11"/>
              </w:rPr>
              <w:t xml:space="preserve"> о </w:t>
            </w:r>
            <w:proofErr w:type="spellStart"/>
            <w:r>
              <w:rPr>
                <w:rStyle w:val="CALIBRI11"/>
              </w:rPr>
              <w:t>ангажовању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резултатима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рада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најуспешнијих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студената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студенти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охрабрују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своје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мастер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радове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пројекте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излажу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научним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скуповима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нашем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Универзитету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шире</w:t>
            </w:r>
            <w:proofErr w:type="spellEnd"/>
            <w:r>
              <w:rPr>
                <w:rStyle w:val="CALIBRI11"/>
              </w:rPr>
              <w:t xml:space="preserve">" </w:t>
            </w:r>
          </w:p>
          <w:p w14:paraId="339385A4" w14:textId="77777777" w:rsidR="006E7B94" w:rsidRDefault="007713F9" w:rsidP="007713F9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овај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начин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дјелимично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омогућено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учешће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студената</w:t>
            </w:r>
            <w:proofErr w:type="spellEnd"/>
            <w:r>
              <w:rPr>
                <w:rStyle w:val="CALIBRI11"/>
              </w:rPr>
              <w:t xml:space="preserve"> у НИР.</w:t>
            </w:r>
          </w:p>
          <w:p w14:paraId="339385A5" w14:textId="77777777" w:rsidR="006E7B94" w:rsidRDefault="007713F9" w:rsidP="007713F9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Постоје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уговори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споразуми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одговарајућим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партнерима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као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докази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пролазе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кроз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стручну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праксу</w:t>
            </w:r>
            <w:proofErr w:type="spellEnd"/>
            <w:r>
              <w:rPr>
                <w:rStyle w:val="CALIBRI11"/>
              </w:rPr>
              <w:t xml:space="preserve"> (хттп://</w:t>
            </w:r>
            <w:proofErr w:type="gramStart"/>
            <w:r>
              <w:rPr>
                <w:rStyle w:val="CALIBRI11"/>
              </w:rPr>
              <w:t>спу.ба</w:t>
            </w:r>
            <w:proofErr w:type="gramEnd"/>
            <w:r>
              <w:rPr>
                <w:rStyle w:val="CALIBRI11"/>
              </w:rPr>
              <w:t>/унив</w:t>
            </w:r>
            <w:r w:rsidR="000A238A">
              <w:rPr>
                <w:rStyle w:val="CALIBRI11"/>
              </w:rPr>
              <w:t>ерзитет/споразуми-и-партнерства</w:t>
            </w:r>
            <w:r>
              <w:rPr>
                <w:rStyle w:val="CALIBRI11"/>
              </w:rPr>
              <w:t xml:space="preserve">) </w:t>
            </w:r>
          </w:p>
          <w:p w14:paraId="339385A6" w14:textId="77777777" w:rsidR="006E7B94" w:rsidRDefault="006E7B94" w:rsidP="007713F9">
            <w:pPr>
              <w:spacing w:after="0"/>
              <w:jc w:val="both"/>
            </w:pPr>
          </w:p>
          <w:p w14:paraId="339385A7" w14:textId="77777777" w:rsidR="00EC5B17" w:rsidRDefault="00EC5B17" w:rsidP="007713F9">
            <w:pPr>
              <w:spacing w:after="0"/>
              <w:jc w:val="both"/>
            </w:pPr>
          </w:p>
          <w:p w14:paraId="339385A8" w14:textId="77777777" w:rsidR="00EC5B17" w:rsidRDefault="00EC5B17" w:rsidP="007713F9">
            <w:pPr>
              <w:spacing w:after="0"/>
              <w:jc w:val="both"/>
            </w:pPr>
          </w:p>
          <w:p w14:paraId="339385A9" w14:textId="77777777" w:rsidR="00EC5B17" w:rsidRDefault="00EC5B17" w:rsidP="007713F9">
            <w:pPr>
              <w:spacing w:after="0"/>
              <w:jc w:val="both"/>
            </w:pPr>
          </w:p>
          <w:p w14:paraId="339385AA" w14:textId="77777777" w:rsidR="006E7B94" w:rsidRDefault="007713F9" w:rsidP="007713F9">
            <w:pPr>
              <w:spacing w:after="0"/>
              <w:jc w:val="both"/>
            </w:pPr>
            <w:r>
              <w:rPr>
                <w:rStyle w:val="CALIBRI11"/>
              </w:rPr>
              <w:lastRenderedPageBreak/>
              <w:t xml:space="preserve">У </w:t>
            </w:r>
            <w:proofErr w:type="spellStart"/>
            <w:r>
              <w:rPr>
                <w:rStyle w:val="CALIBRI11"/>
              </w:rPr>
              <w:t>Апликационом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обрасцу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наводи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организација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поступак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одбране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завршног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рада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регулисани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правилником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студирања</w:t>
            </w:r>
            <w:proofErr w:type="spellEnd"/>
            <w:r>
              <w:rPr>
                <w:rStyle w:val="CALIBRI11"/>
              </w:rPr>
              <w:t xml:space="preserve">. </w:t>
            </w:r>
            <w:proofErr w:type="spellStart"/>
            <w:r>
              <w:rPr>
                <w:rStyle w:val="CALIBRI11"/>
              </w:rPr>
              <w:t>Такође</w:t>
            </w:r>
            <w:proofErr w:type="spellEnd"/>
            <w:r>
              <w:rPr>
                <w:rStyle w:val="CALIBRI11"/>
              </w:rPr>
              <w:t xml:space="preserve">, у </w:t>
            </w:r>
            <w:proofErr w:type="spellStart"/>
            <w:r>
              <w:rPr>
                <w:rStyle w:val="CALIBRI11"/>
              </w:rPr>
              <w:t>наведеном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документу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наводи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врши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тестирање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завршних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радова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плагијат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које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обавезно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другом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трећем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циклусу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док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првом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оно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врши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захтијев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ментора</w:t>
            </w:r>
            <w:proofErr w:type="spellEnd"/>
            <w:r>
              <w:rPr>
                <w:rStyle w:val="CALIBRI11"/>
              </w:rPr>
              <w:t xml:space="preserve">. </w:t>
            </w:r>
          </w:p>
          <w:p w14:paraId="339385AB" w14:textId="77777777" w:rsidR="006E7B94" w:rsidRDefault="006E7B94" w:rsidP="007713F9">
            <w:pPr>
              <w:spacing w:after="0"/>
              <w:jc w:val="both"/>
            </w:pPr>
          </w:p>
          <w:p w14:paraId="339385AC" w14:textId="77777777" w:rsidR="006E7B94" w:rsidRDefault="007713F9" w:rsidP="007713F9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Правилником</w:t>
            </w:r>
            <w:proofErr w:type="spellEnd"/>
            <w:r>
              <w:rPr>
                <w:rStyle w:val="CALIBRI11"/>
              </w:rPr>
              <w:t xml:space="preserve"> о </w:t>
            </w:r>
            <w:proofErr w:type="spellStart"/>
            <w:r>
              <w:rPr>
                <w:rStyle w:val="CALIBRI11"/>
              </w:rPr>
              <w:t>студентском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вредновању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квалитета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утврђен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начин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мјерења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задовољства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студената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стеченим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знањима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вјештинама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студијском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програму</w:t>
            </w:r>
            <w:proofErr w:type="spellEnd"/>
            <w:r>
              <w:rPr>
                <w:rStyle w:val="CALIBRI11"/>
              </w:rPr>
              <w:t xml:space="preserve">. </w:t>
            </w:r>
            <w:proofErr w:type="spellStart"/>
            <w:r>
              <w:rPr>
                <w:rStyle w:val="CALIBRI11"/>
              </w:rPr>
              <w:t>Правилником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врло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јасно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дефинисано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право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од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студенда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врши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оцјењивање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путем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анкете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којој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притупа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путем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веб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апликације</w:t>
            </w:r>
            <w:proofErr w:type="spellEnd"/>
            <w:r>
              <w:rPr>
                <w:rStyle w:val="CALIBRI11"/>
              </w:rPr>
              <w:t xml:space="preserve">. </w:t>
            </w:r>
            <w:proofErr w:type="spellStart"/>
            <w:r>
              <w:rPr>
                <w:rStyle w:val="CALIBRI11"/>
              </w:rPr>
              <w:t>Сходно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ставку</w:t>
            </w:r>
            <w:proofErr w:type="spellEnd"/>
            <w:r>
              <w:rPr>
                <w:rStyle w:val="CALIBRI11"/>
              </w:rPr>
              <w:t xml:space="preserve"> 9, </w:t>
            </w:r>
            <w:proofErr w:type="spellStart"/>
            <w:r>
              <w:rPr>
                <w:rStyle w:val="CALIBRI11"/>
              </w:rPr>
              <w:t>члана</w:t>
            </w:r>
            <w:proofErr w:type="spellEnd"/>
            <w:r>
              <w:rPr>
                <w:rStyle w:val="CALIBRI11"/>
              </w:rPr>
              <w:t xml:space="preserve"> 14. </w:t>
            </w:r>
            <w:proofErr w:type="spellStart"/>
            <w:r>
              <w:rPr>
                <w:rStyle w:val="CALIBRI11"/>
              </w:rPr>
              <w:t>студенти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који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неоправдано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изостали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више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од</w:t>
            </w:r>
            <w:proofErr w:type="spellEnd"/>
            <w:r>
              <w:rPr>
                <w:rStyle w:val="CALIBRI11"/>
              </w:rPr>
              <w:t xml:space="preserve"> 20% </w:t>
            </w:r>
            <w:proofErr w:type="spellStart"/>
            <w:r>
              <w:rPr>
                <w:rStyle w:val="CALIBRI11"/>
              </w:rPr>
              <w:t>од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укупног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фонда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сати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немају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право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врше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анкетно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оцјењивање</w:t>
            </w:r>
            <w:proofErr w:type="spellEnd"/>
            <w:r>
              <w:rPr>
                <w:rStyle w:val="CALIBRI11"/>
              </w:rPr>
              <w:t xml:space="preserve">. </w:t>
            </w:r>
            <w:proofErr w:type="spellStart"/>
            <w:r>
              <w:rPr>
                <w:rStyle w:val="CALIBRI11"/>
              </w:rPr>
              <w:t>Анкетирање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спроводи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крају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наставе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сваком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семестру</w:t>
            </w:r>
            <w:proofErr w:type="spellEnd"/>
            <w:r>
              <w:rPr>
                <w:rStyle w:val="CALIBRI11"/>
              </w:rPr>
              <w:t xml:space="preserve">, а о </w:t>
            </w:r>
            <w:proofErr w:type="spellStart"/>
            <w:r>
              <w:rPr>
                <w:rStyle w:val="CALIBRI11"/>
              </w:rPr>
              <w:t>чему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благовремено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морају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бити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обавјештени</w:t>
            </w:r>
            <w:proofErr w:type="spellEnd"/>
            <w:r>
              <w:rPr>
                <w:rStyle w:val="CALIBRI11"/>
              </w:rPr>
              <w:t xml:space="preserve">. </w:t>
            </w:r>
          </w:p>
          <w:p w14:paraId="339385AD" w14:textId="77777777" w:rsidR="006E7B94" w:rsidRDefault="006E7B94" w:rsidP="007713F9">
            <w:pPr>
              <w:spacing w:after="0"/>
              <w:jc w:val="both"/>
            </w:pPr>
          </w:p>
          <w:p w14:paraId="339385AE" w14:textId="77777777" w:rsidR="006E7B94" w:rsidRDefault="007713F9" w:rsidP="007713F9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Обезбјеђује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proofErr w:type="gram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 </w:t>
            </w:r>
            <w:proofErr w:type="spellStart"/>
            <w:r>
              <w:rPr>
                <w:rStyle w:val="CALIBRI11"/>
              </w:rPr>
              <w:t>повратна</w:t>
            </w:r>
            <w:proofErr w:type="spellEnd"/>
            <w:proofErr w:type="gram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информација</w:t>
            </w:r>
            <w:proofErr w:type="spellEnd"/>
            <w:r>
              <w:rPr>
                <w:rStyle w:val="CALIBRI11"/>
              </w:rPr>
              <w:t xml:space="preserve">  о </w:t>
            </w:r>
            <w:proofErr w:type="spellStart"/>
            <w:r>
              <w:rPr>
                <w:rStyle w:val="CALIBRI11"/>
              </w:rPr>
              <w:t>компетенцијама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дипломираних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студената</w:t>
            </w:r>
            <w:proofErr w:type="spellEnd"/>
            <w:r>
              <w:rPr>
                <w:rStyle w:val="CALIBRI11"/>
              </w:rPr>
              <w:t xml:space="preserve"> , </w:t>
            </w:r>
            <w:proofErr w:type="spellStart"/>
            <w:r>
              <w:rPr>
                <w:rStyle w:val="CALIBRI11"/>
              </w:rPr>
              <w:t>са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тржишта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рада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од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стране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послодаваца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од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бивших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студената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других</w:t>
            </w:r>
            <w:proofErr w:type="spellEnd"/>
            <w:r>
              <w:rPr>
                <w:rStyle w:val="CALIBRI11"/>
              </w:rPr>
              <w:t xml:space="preserve">.  </w:t>
            </w:r>
            <w:proofErr w:type="spellStart"/>
            <w:r>
              <w:rPr>
                <w:rStyle w:val="CALIBRI11"/>
              </w:rPr>
              <w:t>Такође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важан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сегмент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спољне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евалуације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чини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испитивање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ставова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представника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пословног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окружења</w:t>
            </w:r>
            <w:proofErr w:type="spellEnd"/>
            <w:r>
              <w:rPr>
                <w:rStyle w:val="CALIBRI11"/>
              </w:rPr>
              <w:t xml:space="preserve">. У </w:t>
            </w:r>
            <w:proofErr w:type="spellStart"/>
            <w:r>
              <w:rPr>
                <w:rStyle w:val="CALIBRI11"/>
              </w:rPr>
              <w:t>процесу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одржавања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односа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бившим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студентима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важну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улогу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игра</w:t>
            </w:r>
            <w:proofErr w:type="spellEnd"/>
            <w:r>
              <w:rPr>
                <w:rStyle w:val="CALIBRI11"/>
              </w:rPr>
              <w:t xml:space="preserve"> АЛУМНИ </w:t>
            </w:r>
            <w:proofErr w:type="spellStart"/>
            <w:r>
              <w:rPr>
                <w:rStyle w:val="CALIBRI11"/>
              </w:rPr>
              <w:t>асоцијација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Слобомир</w:t>
            </w:r>
            <w:proofErr w:type="spellEnd"/>
            <w:r>
              <w:rPr>
                <w:rStyle w:val="CALIBRI11"/>
              </w:rPr>
              <w:t xml:space="preserve"> П </w:t>
            </w:r>
            <w:proofErr w:type="spellStart"/>
            <w:r>
              <w:rPr>
                <w:rStyle w:val="CALIBRI11"/>
              </w:rPr>
              <w:t>Универзитета</w:t>
            </w:r>
            <w:proofErr w:type="spellEnd"/>
            <w:r>
              <w:rPr>
                <w:rStyle w:val="CALIBRI11"/>
              </w:rPr>
              <w:t xml:space="preserve">. </w:t>
            </w:r>
          </w:p>
          <w:p w14:paraId="339385AF" w14:textId="77777777" w:rsidR="006E7B94" w:rsidRDefault="007713F9" w:rsidP="007713F9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Праћење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потреба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тржишта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рада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вршење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редовних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ревизија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студијских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програма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како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би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били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усклађени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тржишним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потребама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врши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сљедеће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начине</w:t>
            </w:r>
            <w:proofErr w:type="spellEnd"/>
            <w:r>
              <w:rPr>
                <w:rStyle w:val="CALIBRI11"/>
              </w:rPr>
              <w:t>:</w:t>
            </w:r>
          </w:p>
          <w:p w14:paraId="339385B0" w14:textId="77777777" w:rsidR="006E7B94" w:rsidRDefault="007713F9" w:rsidP="007713F9">
            <w:pPr>
              <w:spacing w:after="0"/>
              <w:jc w:val="both"/>
            </w:pPr>
            <w:r>
              <w:rPr>
                <w:rStyle w:val="CALIBRI11"/>
              </w:rPr>
              <w:t xml:space="preserve">- </w:t>
            </w:r>
            <w:proofErr w:type="spellStart"/>
            <w:r>
              <w:rPr>
                <w:rStyle w:val="CALIBRI11"/>
              </w:rPr>
              <w:t>Путем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анкете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која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континуирано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спороводи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различитим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секторима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који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релаватни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студијске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програме</w:t>
            </w:r>
            <w:proofErr w:type="spellEnd"/>
            <w:r>
              <w:rPr>
                <w:rStyle w:val="CALIBRI11"/>
              </w:rPr>
              <w:t xml:space="preserve">. </w:t>
            </w:r>
            <w:proofErr w:type="spellStart"/>
            <w:r>
              <w:rPr>
                <w:rStyle w:val="CALIBRI11"/>
              </w:rPr>
              <w:t>Анкета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анализира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основу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добијених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података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врше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адекватне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измјене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студијским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програмима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имају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циљ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одговоре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уочене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потребе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тржишту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рада</w:t>
            </w:r>
            <w:proofErr w:type="spellEnd"/>
          </w:p>
          <w:p w14:paraId="339385B1" w14:textId="77777777" w:rsidR="006E7B94" w:rsidRDefault="007713F9" w:rsidP="007713F9">
            <w:pPr>
              <w:spacing w:after="0"/>
              <w:jc w:val="both"/>
            </w:pPr>
            <w:r>
              <w:rPr>
                <w:rStyle w:val="CALIBRI11"/>
              </w:rPr>
              <w:t xml:space="preserve">- У </w:t>
            </w:r>
            <w:proofErr w:type="spellStart"/>
            <w:r>
              <w:rPr>
                <w:rStyle w:val="CALIBRI11"/>
              </w:rPr>
              <w:t>оквиру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научних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скупова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округлих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столова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организује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Универзитет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гдје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редовно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учешће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узимају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представници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институција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који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дају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свој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допринос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више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начина</w:t>
            </w:r>
            <w:proofErr w:type="spellEnd"/>
            <w:r>
              <w:rPr>
                <w:rStyle w:val="CALIBRI11"/>
              </w:rPr>
              <w:t xml:space="preserve">: </w:t>
            </w:r>
            <w:proofErr w:type="spellStart"/>
            <w:r>
              <w:rPr>
                <w:rStyle w:val="CALIBRI11"/>
              </w:rPr>
              <w:t>излажу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радове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који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касније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објављени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активно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учествују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дискусији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износе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проблеме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потребе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тржишта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рада</w:t>
            </w:r>
            <w:proofErr w:type="spellEnd"/>
            <w:r>
              <w:rPr>
                <w:rStyle w:val="CALIBRI11"/>
              </w:rPr>
              <w:t xml:space="preserve">. </w:t>
            </w:r>
          </w:p>
          <w:p w14:paraId="339385B2" w14:textId="77777777" w:rsidR="006E7B94" w:rsidRDefault="007713F9" w:rsidP="007713F9">
            <w:pPr>
              <w:spacing w:after="0"/>
              <w:jc w:val="both"/>
            </w:pPr>
            <w:r>
              <w:rPr>
                <w:rStyle w:val="CALIBRI11"/>
              </w:rPr>
              <w:t xml:space="preserve">- </w:t>
            </w:r>
            <w:proofErr w:type="spellStart"/>
            <w:r>
              <w:rPr>
                <w:rStyle w:val="CALIBRI11"/>
              </w:rPr>
              <w:t>Стална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веза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одржава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са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Заводом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запошљавање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гдје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Универзитет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информише</w:t>
            </w:r>
            <w:proofErr w:type="spellEnd"/>
            <w:r>
              <w:rPr>
                <w:rStyle w:val="CALIBRI11"/>
              </w:rPr>
              <w:t xml:space="preserve"> о </w:t>
            </w:r>
            <w:proofErr w:type="spellStart"/>
            <w:r>
              <w:rPr>
                <w:rStyle w:val="CALIBRI11"/>
              </w:rPr>
              <w:t>свим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кључним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индикаторима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тржишта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рада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укључујући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запосленост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структуру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незапослених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степенима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стручне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спреме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врстама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квалификација</w:t>
            </w:r>
            <w:proofErr w:type="spellEnd"/>
            <w:r>
              <w:rPr>
                <w:rStyle w:val="CALIBRI11"/>
              </w:rPr>
              <w:t>.</w:t>
            </w:r>
          </w:p>
          <w:p w14:paraId="339385B3" w14:textId="77777777" w:rsidR="006E7B94" w:rsidRDefault="007713F9" w:rsidP="007713F9">
            <w:pPr>
              <w:spacing w:after="0"/>
              <w:jc w:val="both"/>
            </w:pPr>
            <w:r>
              <w:rPr>
                <w:rStyle w:val="CALIBRI11"/>
              </w:rPr>
              <w:t xml:space="preserve">- </w:t>
            </w:r>
            <w:proofErr w:type="spellStart"/>
            <w:r>
              <w:rPr>
                <w:rStyle w:val="CALIBRI11"/>
              </w:rPr>
              <w:t>Врши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редовно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анкетирање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наставног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ненаставног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особља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матураната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средњих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школа</w:t>
            </w:r>
            <w:proofErr w:type="spellEnd"/>
            <w:r>
              <w:rPr>
                <w:rStyle w:val="CALIBRI11"/>
              </w:rPr>
              <w:t>.</w:t>
            </w:r>
          </w:p>
          <w:p w14:paraId="339385B4" w14:textId="77777777" w:rsidR="006E7B94" w:rsidRDefault="006E7B94" w:rsidP="007713F9">
            <w:pPr>
              <w:spacing w:after="0"/>
              <w:jc w:val="both"/>
            </w:pPr>
          </w:p>
          <w:p w14:paraId="339385B5" w14:textId="77777777" w:rsidR="006E7B94" w:rsidRDefault="006E7B94" w:rsidP="007713F9">
            <w:pPr>
              <w:spacing w:after="0"/>
              <w:jc w:val="both"/>
            </w:pPr>
          </w:p>
          <w:p w14:paraId="339385B6" w14:textId="77777777" w:rsidR="006E7B94" w:rsidRDefault="006E7B94" w:rsidP="007713F9">
            <w:pPr>
              <w:spacing w:after="0"/>
              <w:jc w:val="both"/>
            </w:pPr>
          </w:p>
          <w:p w14:paraId="339385B7" w14:textId="77777777" w:rsidR="006E7B94" w:rsidRDefault="007713F9" w:rsidP="007713F9">
            <w:pPr>
              <w:spacing w:after="0"/>
              <w:jc w:val="both"/>
            </w:pPr>
            <w:r>
              <w:rPr>
                <w:rStyle w:val="CALIBRIBOLD11"/>
              </w:rPr>
              <w:t xml:space="preserve">Б.3 </w:t>
            </w:r>
            <w:proofErr w:type="spellStart"/>
            <w:r>
              <w:rPr>
                <w:rStyle w:val="CALIBRIBOLD11"/>
              </w:rPr>
              <w:t>Учење</w:t>
            </w:r>
            <w:proofErr w:type="spellEnd"/>
            <w:r>
              <w:rPr>
                <w:rStyle w:val="CALIBRIBOLD11"/>
              </w:rPr>
              <w:t xml:space="preserve">, </w:t>
            </w:r>
            <w:proofErr w:type="spellStart"/>
            <w:r>
              <w:rPr>
                <w:rStyle w:val="CALIBRIBOLD11"/>
              </w:rPr>
              <w:t>подучавање</w:t>
            </w:r>
            <w:proofErr w:type="spellEnd"/>
            <w:r>
              <w:rPr>
                <w:rStyle w:val="CALIBRIBOLD11"/>
              </w:rPr>
              <w:t xml:space="preserve"> и </w:t>
            </w:r>
            <w:proofErr w:type="spellStart"/>
            <w:r>
              <w:rPr>
                <w:rStyle w:val="CALIBRIBOLD11"/>
              </w:rPr>
              <w:t>оцјењивање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усмјерено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ка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студенту</w:t>
            </w:r>
            <w:proofErr w:type="spellEnd"/>
          </w:p>
          <w:p w14:paraId="339385B8" w14:textId="77777777" w:rsidR="006E7B94" w:rsidRDefault="006E7B94" w:rsidP="007713F9">
            <w:pPr>
              <w:spacing w:after="0"/>
              <w:jc w:val="both"/>
            </w:pPr>
          </w:p>
          <w:p w14:paraId="339385B9" w14:textId="77777777" w:rsidR="006E7B94" w:rsidRDefault="007713F9" w:rsidP="007713F9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Студенти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упознати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правилима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студирања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процедуром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жалбе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документи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стално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доступни</w:t>
            </w:r>
            <w:proofErr w:type="spellEnd"/>
            <w:r>
              <w:rPr>
                <w:rStyle w:val="CALIBRI11"/>
              </w:rPr>
              <w:t>.</w:t>
            </w:r>
          </w:p>
          <w:p w14:paraId="339385BA" w14:textId="77777777" w:rsidR="006E7B94" w:rsidRDefault="007713F9" w:rsidP="007713F9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Резултати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анкетирања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студената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погледу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процедура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начина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оцјењивања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предметима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коришћени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развоју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истих</w:t>
            </w:r>
            <w:proofErr w:type="spellEnd"/>
            <w:r>
              <w:rPr>
                <w:rStyle w:val="CALIBRI11"/>
              </w:rPr>
              <w:t>.</w:t>
            </w:r>
          </w:p>
          <w:p w14:paraId="339385BB" w14:textId="77777777" w:rsidR="006E7B94" w:rsidRDefault="006E7B94" w:rsidP="007713F9">
            <w:pPr>
              <w:spacing w:after="0"/>
              <w:jc w:val="both"/>
            </w:pPr>
          </w:p>
          <w:p w14:paraId="339385BC" w14:textId="77777777" w:rsidR="006E7B94" w:rsidRDefault="006E7B94" w:rsidP="007713F9">
            <w:pPr>
              <w:spacing w:after="0"/>
              <w:jc w:val="both"/>
            </w:pPr>
          </w:p>
          <w:p w14:paraId="339385BD" w14:textId="77777777" w:rsidR="006E7B94" w:rsidRDefault="007713F9" w:rsidP="007713F9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основу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достављених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докумената</w:t>
            </w:r>
            <w:proofErr w:type="spellEnd"/>
            <w:r>
              <w:rPr>
                <w:rStyle w:val="CALIBRI11"/>
              </w:rPr>
              <w:t xml:space="preserve"> (</w:t>
            </w:r>
            <w:proofErr w:type="spellStart"/>
            <w:r>
              <w:rPr>
                <w:rStyle w:val="CALIBRI11"/>
              </w:rPr>
              <w:t>Статут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Универзитета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Правилник</w:t>
            </w:r>
            <w:proofErr w:type="spellEnd"/>
            <w:r>
              <w:rPr>
                <w:rStyle w:val="CALIBRI11"/>
              </w:rPr>
              <w:t xml:space="preserve"> о </w:t>
            </w:r>
            <w:proofErr w:type="spellStart"/>
            <w:r>
              <w:rPr>
                <w:rStyle w:val="CALIBRI11"/>
              </w:rPr>
              <w:t>настави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испитима</w:t>
            </w:r>
            <w:proofErr w:type="spellEnd"/>
            <w:r>
              <w:rPr>
                <w:rStyle w:val="CALIBRI11"/>
              </w:rPr>
              <w:t xml:space="preserve">) </w:t>
            </w:r>
            <w:proofErr w:type="spellStart"/>
            <w:r>
              <w:rPr>
                <w:rStyle w:val="CALIBRI11"/>
              </w:rPr>
              <w:t>може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закључити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испуњене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тачке</w:t>
            </w:r>
            <w:proofErr w:type="spellEnd"/>
            <w:r>
              <w:rPr>
                <w:rStyle w:val="CALIBRI11"/>
              </w:rPr>
              <w:t xml:space="preserve"> 3.2. и 3.3. </w:t>
            </w:r>
            <w:proofErr w:type="spellStart"/>
            <w:r>
              <w:rPr>
                <w:rStyle w:val="CALIBRI11"/>
              </w:rPr>
              <w:t>Критеријума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акредитацију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студијских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програма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првог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другог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циклуса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студија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Босни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Херцеговини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према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којима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академско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особље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мотивише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укључује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студенте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преузимање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активне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улоге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истраживачко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научно-истаживачком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наставно-образовном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процесу</w:t>
            </w:r>
            <w:proofErr w:type="spellEnd"/>
            <w:r w:rsidR="00EC5B17">
              <w:t xml:space="preserve"> </w:t>
            </w:r>
            <w:proofErr w:type="spellStart"/>
            <w:r>
              <w:rPr>
                <w:rStyle w:val="CALIBRI11"/>
              </w:rPr>
              <w:t>уз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одговарајуће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усмјеравање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консултације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подршку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студенти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оцјењују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кроз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јавно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доступне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lastRenderedPageBreak/>
              <w:t>процедуре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праведно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транспарентно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досљедно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оцјењивање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као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кроз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различите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облике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провјере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знања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вјештина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складу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специфичностима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постављеним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циљевима</w:t>
            </w:r>
            <w:proofErr w:type="spellEnd"/>
          </w:p>
          <w:p w14:paraId="339385BE" w14:textId="77777777" w:rsidR="006E7B94" w:rsidRDefault="007713F9" w:rsidP="007713F9">
            <w:pPr>
              <w:spacing w:after="0"/>
              <w:jc w:val="both"/>
              <w:rPr>
                <w:rStyle w:val="CALIBRI11"/>
              </w:rPr>
            </w:pPr>
            <w:proofErr w:type="spellStart"/>
            <w:r>
              <w:rPr>
                <w:rStyle w:val="CALIBRI11"/>
              </w:rPr>
              <w:t>студијског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програма</w:t>
            </w:r>
            <w:proofErr w:type="spellEnd"/>
            <w:r>
              <w:rPr>
                <w:rStyle w:val="CALIBRI11"/>
              </w:rPr>
              <w:t>.</w:t>
            </w:r>
          </w:p>
          <w:p w14:paraId="339385BF" w14:textId="77777777" w:rsidR="00EC5B17" w:rsidRDefault="00EC5B17" w:rsidP="007713F9">
            <w:pPr>
              <w:spacing w:after="0"/>
              <w:jc w:val="both"/>
            </w:pPr>
          </w:p>
          <w:p w14:paraId="339385C0" w14:textId="77777777" w:rsidR="006E7B94" w:rsidRDefault="007713F9" w:rsidP="007713F9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Студенти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укључени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процес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креирања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процеса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учења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више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начина</w:t>
            </w:r>
            <w:proofErr w:type="spellEnd"/>
            <w:r>
              <w:rPr>
                <w:rStyle w:val="CALIBRI11"/>
              </w:rPr>
              <w:t>:</w:t>
            </w:r>
          </w:p>
          <w:p w14:paraId="339385C1" w14:textId="77777777" w:rsidR="006E7B94" w:rsidRDefault="007713F9" w:rsidP="007713F9">
            <w:pPr>
              <w:spacing w:after="0"/>
              <w:jc w:val="both"/>
            </w:pPr>
            <w:r>
              <w:rPr>
                <w:rStyle w:val="CALIBRI11"/>
              </w:rPr>
              <w:t xml:space="preserve">-  </w:t>
            </w:r>
            <w:proofErr w:type="spellStart"/>
            <w:r>
              <w:rPr>
                <w:rStyle w:val="CALIBRI11"/>
              </w:rPr>
              <w:t>имају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слободу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искажу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своје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мишљење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предметном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наставнику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када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уоче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потребно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сугерисати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неки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сегменти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уврсте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поједини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предмет</w:t>
            </w:r>
            <w:proofErr w:type="spellEnd"/>
            <w:r>
              <w:rPr>
                <w:rStyle w:val="CALIBRI11"/>
              </w:rPr>
              <w:t xml:space="preserve">. </w:t>
            </w:r>
          </w:p>
          <w:p w14:paraId="339385C2" w14:textId="77777777" w:rsidR="006E7B94" w:rsidRDefault="007713F9" w:rsidP="007713F9">
            <w:pPr>
              <w:spacing w:after="0"/>
              <w:jc w:val="both"/>
            </w:pPr>
            <w:r>
              <w:rPr>
                <w:rStyle w:val="CALIBRI11"/>
              </w:rPr>
              <w:t xml:space="preserve">- </w:t>
            </w:r>
            <w:proofErr w:type="spellStart"/>
            <w:r>
              <w:rPr>
                <w:rStyle w:val="CALIBRI11"/>
              </w:rPr>
              <w:t>Алумни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скупови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могу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донијети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значајне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информације</w:t>
            </w:r>
            <w:proofErr w:type="spellEnd"/>
            <w:r>
              <w:rPr>
                <w:rStyle w:val="CALIBRI11"/>
              </w:rPr>
              <w:t xml:space="preserve"> о </w:t>
            </w:r>
            <w:proofErr w:type="spellStart"/>
            <w:r>
              <w:rPr>
                <w:rStyle w:val="CALIBRI11"/>
              </w:rPr>
              <w:t>трендовима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тржишту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рада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јер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бивши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директно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презентују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своја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радна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мјеста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одговорности</w:t>
            </w:r>
            <w:proofErr w:type="spellEnd"/>
            <w:r>
              <w:rPr>
                <w:rStyle w:val="CALIBRI11"/>
              </w:rPr>
              <w:t xml:space="preserve">.  </w:t>
            </w:r>
          </w:p>
          <w:p w14:paraId="339385C3" w14:textId="77777777" w:rsidR="006E7B94" w:rsidRDefault="007713F9" w:rsidP="007713F9">
            <w:pPr>
              <w:spacing w:after="0"/>
              <w:jc w:val="both"/>
            </w:pPr>
            <w:r>
              <w:rPr>
                <w:rStyle w:val="CALIBRI11"/>
              </w:rPr>
              <w:t xml:space="preserve">- </w:t>
            </w:r>
            <w:proofErr w:type="spellStart"/>
            <w:r>
              <w:rPr>
                <w:rStyle w:val="CALIBRI11"/>
              </w:rPr>
              <w:t>Електронским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путем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вредновање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квалитета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од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стране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студената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обавља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два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пута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годишње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све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предмете</w:t>
            </w:r>
            <w:proofErr w:type="spellEnd"/>
            <w:r>
              <w:rPr>
                <w:rStyle w:val="CALIBRI11"/>
              </w:rPr>
              <w:t>.</w:t>
            </w:r>
          </w:p>
          <w:p w14:paraId="339385C4" w14:textId="77777777" w:rsidR="006E7B94" w:rsidRDefault="007713F9" w:rsidP="007713F9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Примјењујус</w:t>
            </w:r>
            <w:proofErr w:type="spellEnd"/>
            <w:r>
              <w:rPr>
                <w:rStyle w:val="CALIBRI11"/>
              </w:rPr>
              <w:t xml:space="preserve"> е </w:t>
            </w:r>
            <w:proofErr w:type="spellStart"/>
            <w:r>
              <w:rPr>
                <w:rStyle w:val="CALIBRI11"/>
              </w:rPr>
              <w:t>савремене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методе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учења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постоји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доказ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заиста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присуствују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настави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вјежбама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јер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чланом</w:t>
            </w:r>
            <w:proofErr w:type="spellEnd"/>
            <w:r>
              <w:rPr>
                <w:rStyle w:val="CALIBRI11"/>
              </w:rPr>
              <w:t xml:space="preserve"> 23. </w:t>
            </w:r>
            <w:proofErr w:type="spellStart"/>
            <w:r>
              <w:rPr>
                <w:rStyle w:val="CALIBRI11"/>
              </w:rPr>
              <w:t>Правилника</w:t>
            </w:r>
            <w:proofErr w:type="spellEnd"/>
            <w:r>
              <w:rPr>
                <w:rStyle w:val="CALIBRI11"/>
              </w:rPr>
              <w:t xml:space="preserve"> о </w:t>
            </w:r>
            <w:proofErr w:type="spellStart"/>
            <w:r>
              <w:rPr>
                <w:rStyle w:val="CALIBRI11"/>
              </w:rPr>
              <w:t>настави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испитима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дефинисано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наставници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сарадници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дужни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воде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евиденцију</w:t>
            </w:r>
            <w:proofErr w:type="spellEnd"/>
            <w:r>
              <w:rPr>
                <w:rStyle w:val="CALIBRI11"/>
              </w:rPr>
              <w:t xml:space="preserve"> о </w:t>
            </w:r>
            <w:proofErr w:type="spellStart"/>
            <w:r>
              <w:rPr>
                <w:rStyle w:val="CALIBRI11"/>
              </w:rPr>
              <w:t>присуству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студената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proofErr w:type="gramStart"/>
            <w:r>
              <w:rPr>
                <w:rStyle w:val="CALIBRI11"/>
              </w:rPr>
              <w:t>свим</w:t>
            </w:r>
            <w:proofErr w:type="spellEnd"/>
            <w:r>
              <w:rPr>
                <w:rStyle w:val="CALIBRI11"/>
              </w:rPr>
              <w:t xml:space="preserve">  </w:t>
            </w:r>
            <w:proofErr w:type="spellStart"/>
            <w:r>
              <w:rPr>
                <w:rStyle w:val="CALIBRI11"/>
              </w:rPr>
              <w:t>облицима</w:t>
            </w:r>
            <w:proofErr w:type="spellEnd"/>
            <w:proofErr w:type="gram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наставе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вјежби</w:t>
            </w:r>
            <w:proofErr w:type="spellEnd"/>
            <w:r>
              <w:rPr>
                <w:rStyle w:val="CALIBRI11"/>
              </w:rPr>
              <w:t xml:space="preserve">.   </w:t>
            </w:r>
          </w:p>
          <w:p w14:paraId="339385C5" w14:textId="77777777" w:rsidR="006E7B94" w:rsidRDefault="006E7B94" w:rsidP="007713F9">
            <w:pPr>
              <w:spacing w:after="0"/>
              <w:jc w:val="both"/>
            </w:pPr>
          </w:p>
          <w:p w14:paraId="339385C6" w14:textId="77777777" w:rsidR="006E7B94" w:rsidRDefault="006E7B94" w:rsidP="007713F9">
            <w:pPr>
              <w:spacing w:after="0"/>
              <w:jc w:val="both"/>
            </w:pPr>
          </w:p>
          <w:p w14:paraId="339385C7" w14:textId="77777777" w:rsidR="006E7B94" w:rsidRDefault="007713F9" w:rsidP="007713F9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Представници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студената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укључени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рад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тијела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високошколске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установе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чија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надлежност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управљање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доношење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одређених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одлука</w:t>
            </w:r>
            <w:proofErr w:type="spellEnd"/>
            <w:r>
              <w:rPr>
                <w:rStyle w:val="CALIBRI11"/>
              </w:rPr>
              <w:t xml:space="preserve"> о </w:t>
            </w:r>
            <w:proofErr w:type="spellStart"/>
            <w:r>
              <w:rPr>
                <w:rStyle w:val="CALIBRI11"/>
              </w:rPr>
              <w:t>студијским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програмима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што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регулише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Статут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Универзитета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Правилник</w:t>
            </w:r>
            <w:proofErr w:type="spellEnd"/>
            <w:r>
              <w:rPr>
                <w:rStyle w:val="CALIBRI11"/>
              </w:rPr>
              <w:t xml:space="preserve"> о </w:t>
            </w:r>
            <w:proofErr w:type="spellStart"/>
            <w:r>
              <w:rPr>
                <w:rStyle w:val="CALIBRI11"/>
              </w:rPr>
              <w:t>осигурању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квалитета</w:t>
            </w:r>
            <w:proofErr w:type="spellEnd"/>
            <w:r>
              <w:rPr>
                <w:rStyle w:val="CALIBRI11"/>
              </w:rPr>
              <w:t>.</w:t>
            </w:r>
          </w:p>
          <w:p w14:paraId="339385C8" w14:textId="77777777" w:rsidR="006E7B94" w:rsidRDefault="007713F9" w:rsidP="007713F9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Настава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изводи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начин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прилагођава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потребама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студената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питању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додатних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консултација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интерактивности</w:t>
            </w:r>
            <w:proofErr w:type="spellEnd"/>
            <w:r>
              <w:rPr>
                <w:rStyle w:val="CALIBRI11"/>
              </w:rPr>
              <w:t xml:space="preserve">. </w:t>
            </w:r>
          </w:p>
          <w:p w14:paraId="339385C9" w14:textId="77777777" w:rsidR="006E7B94" w:rsidRDefault="007713F9" w:rsidP="007713F9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Обавља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периодична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провјера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задовољства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студената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процесима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учења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провјере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знања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као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консултација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наставним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особљем</w:t>
            </w:r>
            <w:proofErr w:type="spellEnd"/>
            <w:r>
              <w:rPr>
                <w:rStyle w:val="CALIBRI11"/>
              </w:rPr>
              <w:t xml:space="preserve">, а </w:t>
            </w:r>
            <w:proofErr w:type="spellStart"/>
            <w:r>
              <w:rPr>
                <w:rStyle w:val="CALIBRI11"/>
              </w:rPr>
              <w:t>добијени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резултати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користе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унапређивање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истих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процеса</w:t>
            </w:r>
            <w:proofErr w:type="spellEnd"/>
            <w:r>
              <w:rPr>
                <w:rStyle w:val="CALIBRI11"/>
              </w:rPr>
              <w:t xml:space="preserve">. </w:t>
            </w:r>
          </w:p>
          <w:p w14:paraId="339385CA" w14:textId="77777777" w:rsidR="006E7B94" w:rsidRDefault="006E7B94" w:rsidP="007713F9">
            <w:pPr>
              <w:spacing w:after="0"/>
              <w:jc w:val="both"/>
            </w:pPr>
          </w:p>
          <w:p w14:paraId="339385CB" w14:textId="77777777" w:rsidR="006E7B94" w:rsidRDefault="007713F9" w:rsidP="007713F9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Студенти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имају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удјела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евалуацији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наставног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плана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програма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наставног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процеса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резултати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анализирају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ради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идентификовања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мјера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побољшања</w:t>
            </w:r>
            <w:proofErr w:type="spellEnd"/>
            <w:r>
              <w:rPr>
                <w:rStyle w:val="CALIBRI11"/>
              </w:rPr>
              <w:t xml:space="preserve">. </w:t>
            </w:r>
            <w:proofErr w:type="spellStart"/>
            <w:r>
              <w:rPr>
                <w:rStyle w:val="CALIBRI11"/>
              </w:rPr>
              <w:t>Правилником</w:t>
            </w:r>
            <w:proofErr w:type="spellEnd"/>
            <w:r>
              <w:rPr>
                <w:rStyle w:val="CALIBRI11"/>
              </w:rPr>
              <w:t xml:space="preserve"> о </w:t>
            </w:r>
            <w:proofErr w:type="spellStart"/>
            <w:r>
              <w:rPr>
                <w:rStyle w:val="CALIBRI11"/>
              </w:rPr>
              <w:t>студентском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вредновању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квалитета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Правилником</w:t>
            </w:r>
            <w:proofErr w:type="spellEnd"/>
            <w:r>
              <w:rPr>
                <w:rStyle w:val="CALIBRI11"/>
              </w:rPr>
              <w:t xml:space="preserve"> о </w:t>
            </w:r>
            <w:proofErr w:type="spellStart"/>
            <w:r>
              <w:rPr>
                <w:rStyle w:val="CALIBRI11"/>
              </w:rPr>
              <w:t>начину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поступку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обезбјеђење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квалитета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Слобомир</w:t>
            </w:r>
            <w:proofErr w:type="spellEnd"/>
            <w:r>
              <w:rPr>
                <w:rStyle w:val="CALIBRI11"/>
              </w:rPr>
              <w:t xml:space="preserve"> П </w:t>
            </w:r>
            <w:proofErr w:type="spellStart"/>
            <w:r>
              <w:rPr>
                <w:rStyle w:val="CALIBRI11"/>
              </w:rPr>
              <w:t>универзитету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дефинишу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области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циљ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начела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методе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организација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студентског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вредновања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квалитета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Универзитету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организационим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јединицама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саставу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Универзитета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начин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чувања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потребне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документације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увид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резултате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вредновања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поступање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након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спроведеног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вредновања</w:t>
            </w:r>
            <w:proofErr w:type="spellEnd"/>
            <w:r>
              <w:rPr>
                <w:rStyle w:val="CALIBRI11"/>
              </w:rPr>
              <w:t xml:space="preserve">. </w:t>
            </w:r>
            <w:proofErr w:type="spellStart"/>
            <w:r>
              <w:rPr>
                <w:rStyle w:val="CALIBRI11"/>
              </w:rPr>
              <w:t>Резултати</w:t>
            </w:r>
            <w:proofErr w:type="spellEnd"/>
            <w:r>
              <w:rPr>
                <w:rStyle w:val="CALIBRI11"/>
              </w:rPr>
              <w:t xml:space="preserve"> о </w:t>
            </w:r>
            <w:proofErr w:type="spellStart"/>
            <w:r>
              <w:rPr>
                <w:rStyle w:val="CALIBRI11"/>
              </w:rPr>
              <w:t>студентској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анкети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користе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приликом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избора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звање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складу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Законом</w:t>
            </w:r>
            <w:proofErr w:type="spellEnd"/>
            <w:r>
              <w:rPr>
                <w:rStyle w:val="CALIBRI11"/>
              </w:rPr>
              <w:t xml:space="preserve"> о </w:t>
            </w:r>
            <w:proofErr w:type="spellStart"/>
            <w:r>
              <w:rPr>
                <w:rStyle w:val="CALIBRI11"/>
              </w:rPr>
              <w:t>високом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образовању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Републике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Српске</w:t>
            </w:r>
            <w:proofErr w:type="spellEnd"/>
            <w:r>
              <w:rPr>
                <w:rStyle w:val="CALIBRI11"/>
              </w:rPr>
              <w:t xml:space="preserve"> (</w:t>
            </w:r>
            <w:proofErr w:type="spellStart"/>
            <w:r>
              <w:rPr>
                <w:rStyle w:val="CALIBRI11"/>
              </w:rPr>
              <w:t>члан</w:t>
            </w:r>
            <w:proofErr w:type="spellEnd"/>
            <w:r>
              <w:rPr>
                <w:rStyle w:val="CALIBRI11"/>
              </w:rPr>
              <w:t xml:space="preserve"> 77. и 80.), </w:t>
            </w:r>
            <w:proofErr w:type="spellStart"/>
            <w:r>
              <w:rPr>
                <w:rStyle w:val="CALIBRI11"/>
              </w:rPr>
              <w:t>али</w:t>
            </w:r>
            <w:proofErr w:type="spellEnd"/>
            <w:r>
              <w:rPr>
                <w:rStyle w:val="CALIBRI11"/>
              </w:rPr>
              <w:t xml:space="preserve"> и у </w:t>
            </w:r>
            <w:proofErr w:type="spellStart"/>
            <w:r>
              <w:rPr>
                <w:rStyle w:val="CALIBRI11"/>
              </w:rPr>
              <w:t>кориговању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одређених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сегмената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вредновања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утврђене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ниске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оцјене</w:t>
            </w:r>
            <w:proofErr w:type="spellEnd"/>
            <w:r>
              <w:rPr>
                <w:rStyle w:val="CALIBRI11"/>
              </w:rPr>
              <w:t xml:space="preserve">.  </w:t>
            </w:r>
            <w:proofErr w:type="spellStart"/>
            <w:r>
              <w:rPr>
                <w:rStyle w:val="CALIBRI11"/>
              </w:rPr>
              <w:t>Универзитет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редовно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два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пута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годишње</w:t>
            </w:r>
            <w:proofErr w:type="spellEnd"/>
            <w:r>
              <w:rPr>
                <w:rStyle w:val="CALIBRI11"/>
              </w:rPr>
              <w:t xml:space="preserve">, а </w:t>
            </w:r>
            <w:proofErr w:type="spellStart"/>
            <w:r>
              <w:rPr>
                <w:rStyle w:val="CALIBRI11"/>
              </w:rPr>
              <w:t>по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једном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крају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сваког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семестра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спроводи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електронским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путем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вредновање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квалитета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од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стране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студената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којем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студентима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омогућено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слободно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анонимно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изнесу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своје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мишљење</w:t>
            </w:r>
            <w:proofErr w:type="spellEnd"/>
            <w:r>
              <w:rPr>
                <w:rStyle w:val="CALIBRI11"/>
              </w:rPr>
              <w:t xml:space="preserve"> о </w:t>
            </w:r>
            <w:proofErr w:type="spellStart"/>
            <w:r>
              <w:rPr>
                <w:rStyle w:val="CALIBRI11"/>
              </w:rPr>
              <w:t>студијском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програму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службама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свим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предметима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слушали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семестру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који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оцјењују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као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свим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наставницима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сарадницима</w:t>
            </w:r>
            <w:proofErr w:type="spellEnd"/>
            <w:r>
              <w:rPr>
                <w:rStyle w:val="CALIBRI11"/>
              </w:rPr>
              <w:t xml:space="preserve">. </w:t>
            </w:r>
          </w:p>
          <w:p w14:paraId="339385CC" w14:textId="77777777" w:rsidR="006E7B94" w:rsidRDefault="007713F9" w:rsidP="007713F9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Узимајући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обзир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наведено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тачка</w:t>
            </w:r>
            <w:proofErr w:type="spellEnd"/>
            <w:r>
              <w:rPr>
                <w:rStyle w:val="CALIBRI11"/>
              </w:rPr>
              <w:t xml:space="preserve"> 3.1. </w:t>
            </w:r>
            <w:proofErr w:type="spellStart"/>
            <w:r>
              <w:rPr>
                <w:rStyle w:val="CALIBRI11"/>
              </w:rPr>
              <w:t>Критеријума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акредитацију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студијских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програма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првог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другог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циклуса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студија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Босни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Херцеговни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према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којој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је</w:t>
            </w:r>
            <w:proofErr w:type="spellEnd"/>
            <w:r>
              <w:rPr>
                <w:rStyle w:val="CALIBRI11"/>
              </w:rPr>
              <w:t xml:space="preserve"> "</w:t>
            </w:r>
            <w:proofErr w:type="spellStart"/>
            <w:r>
              <w:rPr>
                <w:rStyle w:val="CALIBRI11"/>
              </w:rPr>
              <w:t>академско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особље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изводи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наставу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претходно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припремљено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отивисано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ту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активност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те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припреми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ту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активност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узима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обзир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резултате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анкета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евалуације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квалитета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учења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поучавања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од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стране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студената</w:t>
            </w:r>
            <w:proofErr w:type="spellEnd"/>
            <w:r>
              <w:rPr>
                <w:rStyle w:val="CALIBRI11"/>
              </w:rPr>
              <w:t xml:space="preserve">" </w:t>
            </w:r>
            <w:proofErr w:type="spellStart"/>
            <w:r>
              <w:rPr>
                <w:rStyle w:val="CALIBRI11"/>
              </w:rPr>
              <w:t>испуњена</w:t>
            </w:r>
            <w:proofErr w:type="spellEnd"/>
            <w:r>
              <w:rPr>
                <w:rStyle w:val="CALIBRI11"/>
              </w:rPr>
              <w:t>.</w:t>
            </w:r>
          </w:p>
          <w:p w14:paraId="339385CD" w14:textId="77777777" w:rsidR="006E7B94" w:rsidRDefault="006E7B94" w:rsidP="007713F9">
            <w:pPr>
              <w:spacing w:after="0"/>
              <w:jc w:val="both"/>
            </w:pPr>
          </w:p>
          <w:p w14:paraId="339385CE" w14:textId="77777777" w:rsidR="006E7B94" w:rsidRDefault="006E7B94" w:rsidP="007713F9">
            <w:pPr>
              <w:spacing w:after="0"/>
              <w:jc w:val="both"/>
            </w:pPr>
          </w:p>
          <w:p w14:paraId="339385CF" w14:textId="77777777" w:rsidR="006E7B94" w:rsidRDefault="007713F9" w:rsidP="007713F9">
            <w:pPr>
              <w:spacing w:after="0"/>
              <w:jc w:val="both"/>
            </w:pPr>
            <w:r>
              <w:rPr>
                <w:rStyle w:val="CALIBRIBOLD11"/>
              </w:rPr>
              <w:lastRenderedPageBreak/>
              <w:t xml:space="preserve">Б.4 </w:t>
            </w:r>
            <w:proofErr w:type="spellStart"/>
            <w:r>
              <w:rPr>
                <w:rStyle w:val="CALIBRIBOLD11"/>
              </w:rPr>
              <w:t>Упис</w:t>
            </w:r>
            <w:proofErr w:type="spellEnd"/>
            <w:r>
              <w:rPr>
                <w:rStyle w:val="CALIBRIBOLD11"/>
              </w:rPr>
              <w:t xml:space="preserve"> и </w:t>
            </w:r>
            <w:proofErr w:type="spellStart"/>
            <w:r>
              <w:rPr>
                <w:rStyle w:val="CALIBRIBOLD11"/>
              </w:rPr>
              <w:t>напредовање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студената</w:t>
            </w:r>
            <w:proofErr w:type="spellEnd"/>
            <w:r>
              <w:rPr>
                <w:rStyle w:val="CALIBRIBOLD11"/>
              </w:rPr>
              <w:t xml:space="preserve">, </w:t>
            </w:r>
            <w:proofErr w:type="spellStart"/>
            <w:r>
              <w:rPr>
                <w:rStyle w:val="CALIBRIBOLD11"/>
              </w:rPr>
              <w:t>признавање</w:t>
            </w:r>
            <w:proofErr w:type="spellEnd"/>
            <w:r>
              <w:rPr>
                <w:rStyle w:val="CALIBRIBOLD11"/>
              </w:rPr>
              <w:t xml:space="preserve"> и </w:t>
            </w:r>
            <w:proofErr w:type="spellStart"/>
            <w:r>
              <w:rPr>
                <w:rStyle w:val="CALIBRIBOLD11"/>
              </w:rPr>
              <w:t>сертификација</w:t>
            </w:r>
            <w:proofErr w:type="spellEnd"/>
            <w:r>
              <w:rPr>
                <w:rStyle w:val="CALIBRIBOLD11"/>
              </w:rPr>
              <w:t xml:space="preserve">   </w:t>
            </w:r>
          </w:p>
          <w:p w14:paraId="339385D0" w14:textId="77777777" w:rsidR="006E7B94" w:rsidRDefault="006E7B94" w:rsidP="007713F9">
            <w:pPr>
              <w:spacing w:after="0"/>
              <w:jc w:val="both"/>
            </w:pPr>
          </w:p>
          <w:p w14:paraId="339385D1" w14:textId="77777777" w:rsidR="006E7B94" w:rsidRDefault="007713F9" w:rsidP="007713F9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Када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ријеч</w:t>
            </w:r>
            <w:proofErr w:type="spellEnd"/>
            <w:r>
              <w:rPr>
                <w:rStyle w:val="CALIBRI11"/>
              </w:rPr>
              <w:t xml:space="preserve"> о </w:t>
            </w:r>
            <w:proofErr w:type="spellStart"/>
            <w:r>
              <w:rPr>
                <w:rStyle w:val="CALIBRI11"/>
              </w:rPr>
              <w:t>процедури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уписа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студенада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иста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proofErr w:type="gramStart"/>
            <w:r>
              <w:rPr>
                <w:rStyle w:val="CALIBRI11"/>
              </w:rPr>
              <w:t>регулисана</w:t>
            </w:r>
            <w:proofErr w:type="spellEnd"/>
            <w:r>
              <w:rPr>
                <w:rStyle w:val="CALIBRI11"/>
              </w:rPr>
              <w:t xml:space="preserve">  </w:t>
            </w:r>
            <w:proofErr w:type="spellStart"/>
            <w:r>
              <w:rPr>
                <w:rStyle w:val="CALIBRI11"/>
              </w:rPr>
              <w:t>Статутом</w:t>
            </w:r>
            <w:proofErr w:type="spellEnd"/>
            <w:proofErr w:type="gramEnd"/>
            <w:r>
              <w:rPr>
                <w:rStyle w:val="CALIBRI11"/>
              </w:rPr>
              <w:t xml:space="preserve">  </w:t>
            </w:r>
            <w:proofErr w:type="spellStart"/>
            <w:r>
              <w:rPr>
                <w:rStyle w:val="CALIBRI11"/>
              </w:rPr>
              <w:t>Слобомир</w:t>
            </w:r>
            <w:proofErr w:type="spellEnd"/>
            <w:r>
              <w:rPr>
                <w:rStyle w:val="CALIBRI11"/>
              </w:rPr>
              <w:t xml:space="preserve"> П </w:t>
            </w:r>
            <w:proofErr w:type="spellStart"/>
            <w:r>
              <w:rPr>
                <w:rStyle w:val="CALIBRI11"/>
              </w:rPr>
              <w:t>универзитета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те</w:t>
            </w:r>
            <w:proofErr w:type="spellEnd"/>
            <w:r>
              <w:rPr>
                <w:rStyle w:val="CALIBRI11"/>
              </w:rPr>
              <w:t xml:space="preserve">  </w:t>
            </w:r>
            <w:proofErr w:type="spellStart"/>
            <w:r>
              <w:rPr>
                <w:rStyle w:val="CALIBRI11"/>
              </w:rPr>
              <w:t>Правилима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студирања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1. и 2. </w:t>
            </w:r>
            <w:proofErr w:type="spellStart"/>
            <w:r>
              <w:rPr>
                <w:rStyle w:val="CALIBRI11"/>
              </w:rPr>
              <w:t>циклусу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студија</w:t>
            </w:r>
            <w:proofErr w:type="spellEnd"/>
            <w:r>
              <w:rPr>
                <w:rStyle w:val="CALIBRI11"/>
              </w:rPr>
              <w:t xml:space="preserve">. </w:t>
            </w:r>
            <w:proofErr w:type="spellStart"/>
            <w:r>
              <w:rPr>
                <w:rStyle w:val="CALIBRI11"/>
              </w:rPr>
              <w:t>Наведена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документа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су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складу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Законом</w:t>
            </w:r>
            <w:proofErr w:type="spellEnd"/>
            <w:r>
              <w:rPr>
                <w:rStyle w:val="CALIBRI11"/>
              </w:rPr>
              <w:t xml:space="preserve"> о </w:t>
            </w:r>
            <w:proofErr w:type="spellStart"/>
            <w:r>
              <w:rPr>
                <w:rStyle w:val="CALIBRI11"/>
              </w:rPr>
              <w:t>високоом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proofErr w:type="gramStart"/>
            <w:r>
              <w:rPr>
                <w:rStyle w:val="CALIBRI11"/>
              </w:rPr>
              <w:t>образовању</w:t>
            </w:r>
            <w:proofErr w:type="spellEnd"/>
            <w:r>
              <w:rPr>
                <w:rStyle w:val="CALIBRI11"/>
              </w:rPr>
              <w:t xml:space="preserve"> .</w:t>
            </w:r>
            <w:proofErr w:type="gramEnd"/>
          </w:p>
          <w:p w14:paraId="339385D2" w14:textId="77777777" w:rsidR="006E7B94" w:rsidRDefault="007713F9" w:rsidP="007713F9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Поменутим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актима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јасно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дефинисана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процедура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уписа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студената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која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подразумијева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Универзитет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утврђује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критеријуме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начин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основу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којих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врши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класификација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избор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кандидата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упис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те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обавезу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Универзитета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распише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конкурс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упис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студената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студијске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програме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изводи</w:t>
            </w:r>
            <w:proofErr w:type="spellEnd"/>
            <w:r>
              <w:rPr>
                <w:rStyle w:val="CALIBRI11"/>
              </w:rPr>
              <w:t>.</w:t>
            </w:r>
          </w:p>
          <w:p w14:paraId="339385D3" w14:textId="77777777" w:rsidR="006E7B94" w:rsidRDefault="006E7B94" w:rsidP="007713F9">
            <w:pPr>
              <w:spacing w:after="0"/>
              <w:jc w:val="both"/>
            </w:pPr>
          </w:p>
          <w:p w14:paraId="339385D4" w14:textId="77777777" w:rsidR="006E7B94" w:rsidRDefault="007713F9" w:rsidP="007713F9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Процедура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стицање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признавање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квалификација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дефинисана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Правилником</w:t>
            </w:r>
            <w:proofErr w:type="spellEnd"/>
            <w:r>
              <w:rPr>
                <w:rStyle w:val="CALIBRI11"/>
              </w:rPr>
              <w:t xml:space="preserve"> о </w:t>
            </w:r>
            <w:proofErr w:type="spellStart"/>
            <w:r>
              <w:rPr>
                <w:rStyle w:val="CALIBRI11"/>
              </w:rPr>
              <w:t>преносу</w:t>
            </w:r>
            <w:proofErr w:type="spellEnd"/>
            <w:r>
              <w:rPr>
                <w:rStyle w:val="CALIBRI11"/>
              </w:rPr>
              <w:t xml:space="preserve"> ЕЦТС </w:t>
            </w:r>
            <w:proofErr w:type="spellStart"/>
            <w:r>
              <w:rPr>
                <w:rStyle w:val="CALIBRI11"/>
              </w:rPr>
              <w:t>бодова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стечених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другим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високошколским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установама</w:t>
            </w:r>
            <w:proofErr w:type="spellEnd"/>
            <w:r>
              <w:rPr>
                <w:rStyle w:val="CALIBRI11"/>
              </w:rPr>
              <w:t>.</w:t>
            </w:r>
          </w:p>
          <w:p w14:paraId="339385D5" w14:textId="77777777" w:rsidR="006E7B94" w:rsidRDefault="007713F9" w:rsidP="007713F9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Процедура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преписа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обухвата</w:t>
            </w:r>
            <w:proofErr w:type="spellEnd"/>
            <w:r>
              <w:rPr>
                <w:rStyle w:val="CALIBRI11"/>
              </w:rPr>
              <w:t>:</w:t>
            </w:r>
          </w:p>
          <w:p w14:paraId="339385D6" w14:textId="77777777" w:rsidR="006E7B94" w:rsidRDefault="007713F9" w:rsidP="007713F9">
            <w:pPr>
              <w:spacing w:after="0"/>
              <w:jc w:val="both"/>
            </w:pPr>
            <w:r>
              <w:rPr>
                <w:rStyle w:val="CALIBRI11"/>
              </w:rPr>
              <w:t>-</w:t>
            </w:r>
            <w:proofErr w:type="spellStart"/>
            <w:r>
              <w:rPr>
                <w:rStyle w:val="CALIBRI11"/>
              </w:rPr>
              <w:t>обављање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интервјуа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деканом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факултета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који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proofErr w:type="gram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 </w:t>
            </w:r>
            <w:proofErr w:type="spellStart"/>
            <w:r>
              <w:rPr>
                <w:rStyle w:val="CALIBRI11"/>
              </w:rPr>
              <w:t>опредијелио</w:t>
            </w:r>
            <w:proofErr w:type="spellEnd"/>
            <w:proofErr w:type="gram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са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циљем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утврђивања</w:t>
            </w:r>
            <w:proofErr w:type="spellEnd"/>
            <w:r>
              <w:rPr>
                <w:rStyle w:val="CALIBRI11"/>
              </w:rPr>
              <w:t xml:space="preserve">, а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основу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поднијетих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докумената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коју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годину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би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студент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уписао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колико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му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испита</w:t>
            </w:r>
            <w:proofErr w:type="spellEnd"/>
            <w:r>
              <w:rPr>
                <w:rStyle w:val="CALIBRI11"/>
              </w:rPr>
              <w:t xml:space="preserve">  </w:t>
            </w:r>
            <w:proofErr w:type="spellStart"/>
            <w:r>
              <w:rPr>
                <w:rStyle w:val="CALIBRI11"/>
              </w:rPr>
              <w:t>или</w:t>
            </w:r>
            <w:proofErr w:type="spellEnd"/>
            <w:r>
              <w:rPr>
                <w:rStyle w:val="CALIBRI11"/>
              </w:rPr>
              <w:t xml:space="preserve"> ЕЦТС </w:t>
            </w:r>
            <w:proofErr w:type="spellStart"/>
            <w:r>
              <w:rPr>
                <w:rStyle w:val="CALIBRI11"/>
              </w:rPr>
              <w:t>бодова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може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признати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те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колико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предмета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треба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положио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као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диференцијалне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како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би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стекао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потребан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број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бодова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стицање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дипломе</w:t>
            </w:r>
            <w:proofErr w:type="spellEnd"/>
            <w:r>
              <w:rPr>
                <w:rStyle w:val="CALIBRI11"/>
              </w:rPr>
              <w:t>;</w:t>
            </w:r>
          </w:p>
          <w:p w14:paraId="339385D7" w14:textId="77777777" w:rsidR="006E7B94" w:rsidRDefault="007713F9" w:rsidP="007713F9">
            <w:pPr>
              <w:spacing w:after="0"/>
              <w:jc w:val="both"/>
            </w:pPr>
            <w:r>
              <w:rPr>
                <w:rStyle w:val="CALIBRI11"/>
              </w:rPr>
              <w:t>-</w:t>
            </w:r>
            <w:proofErr w:type="spellStart"/>
            <w:r>
              <w:rPr>
                <w:rStyle w:val="CALIBRI11"/>
              </w:rPr>
              <w:t>подношење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молбе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препис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признавање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испита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студентској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proofErr w:type="gramStart"/>
            <w:r>
              <w:rPr>
                <w:rStyle w:val="CALIBRI11"/>
              </w:rPr>
              <w:t>служби</w:t>
            </w:r>
            <w:proofErr w:type="spellEnd"/>
            <w:r>
              <w:rPr>
                <w:rStyle w:val="CALIBRI11"/>
              </w:rPr>
              <w:t>;</w:t>
            </w:r>
            <w:proofErr w:type="gramEnd"/>
          </w:p>
          <w:p w14:paraId="339385D8" w14:textId="77777777" w:rsidR="006E7B94" w:rsidRDefault="007713F9" w:rsidP="007713F9">
            <w:pPr>
              <w:spacing w:after="0"/>
              <w:jc w:val="both"/>
            </w:pPr>
            <w:r>
              <w:rPr>
                <w:rStyle w:val="CALIBRI11"/>
              </w:rPr>
              <w:t>-</w:t>
            </w:r>
            <w:proofErr w:type="spellStart"/>
            <w:r>
              <w:rPr>
                <w:rStyle w:val="CALIBRI11"/>
              </w:rPr>
              <w:t>студентска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служба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молбу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протокилише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шаље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декану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факултета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који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студент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уписује</w:t>
            </w:r>
            <w:proofErr w:type="spellEnd"/>
            <w:r>
              <w:rPr>
                <w:rStyle w:val="CALIBRI11"/>
              </w:rPr>
              <w:t xml:space="preserve">, у </w:t>
            </w:r>
            <w:proofErr w:type="spellStart"/>
            <w:r>
              <w:rPr>
                <w:rStyle w:val="CALIBRI11"/>
              </w:rPr>
              <w:t>року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од</w:t>
            </w:r>
            <w:proofErr w:type="spellEnd"/>
            <w:r>
              <w:rPr>
                <w:rStyle w:val="CALIBRI11"/>
              </w:rPr>
              <w:t xml:space="preserve"> 3 </w:t>
            </w:r>
            <w:proofErr w:type="spellStart"/>
            <w:r>
              <w:rPr>
                <w:rStyle w:val="CALIBRI11"/>
              </w:rPr>
              <w:t>дана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од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пријема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proofErr w:type="gramStart"/>
            <w:r>
              <w:rPr>
                <w:rStyle w:val="CALIBRI11"/>
              </w:rPr>
              <w:t>исте</w:t>
            </w:r>
            <w:proofErr w:type="spellEnd"/>
            <w:r>
              <w:rPr>
                <w:rStyle w:val="CALIBRI11"/>
              </w:rPr>
              <w:t>;</w:t>
            </w:r>
            <w:proofErr w:type="gramEnd"/>
          </w:p>
          <w:p w14:paraId="339385D9" w14:textId="77777777" w:rsidR="006E7B94" w:rsidRDefault="007713F9" w:rsidP="007713F9">
            <w:pPr>
              <w:spacing w:after="0"/>
              <w:jc w:val="both"/>
            </w:pPr>
            <w:r>
              <w:rPr>
                <w:rStyle w:val="CALIBRI11"/>
              </w:rPr>
              <w:t xml:space="preserve">-о </w:t>
            </w:r>
            <w:proofErr w:type="spellStart"/>
            <w:r>
              <w:rPr>
                <w:rStyle w:val="CALIBRI11"/>
              </w:rPr>
              <w:t>молби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одлучује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Комисија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образована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од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стране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факултета</w:t>
            </w:r>
            <w:proofErr w:type="spellEnd"/>
            <w:r>
              <w:rPr>
                <w:rStyle w:val="CALIBRI11"/>
              </w:rPr>
              <w:t xml:space="preserve">, и </w:t>
            </w:r>
            <w:proofErr w:type="spellStart"/>
            <w:r>
              <w:rPr>
                <w:rStyle w:val="CALIBRI11"/>
              </w:rPr>
              <w:t>то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року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од</w:t>
            </w:r>
            <w:proofErr w:type="spellEnd"/>
            <w:r>
              <w:rPr>
                <w:rStyle w:val="CALIBRI11"/>
              </w:rPr>
              <w:t xml:space="preserve"> 7 </w:t>
            </w:r>
            <w:proofErr w:type="spellStart"/>
            <w:r>
              <w:rPr>
                <w:rStyle w:val="CALIBRI11"/>
              </w:rPr>
              <w:t>дана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од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дана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пријема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молбе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посредством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декана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који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уједно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предсједник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proofErr w:type="gramStart"/>
            <w:r>
              <w:rPr>
                <w:rStyle w:val="CALIBRI11"/>
              </w:rPr>
              <w:t>Комисије</w:t>
            </w:r>
            <w:proofErr w:type="spellEnd"/>
            <w:r>
              <w:rPr>
                <w:rStyle w:val="CALIBRI11"/>
              </w:rPr>
              <w:t>;</w:t>
            </w:r>
            <w:proofErr w:type="gramEnd"/>
          </w:p>
          <w:p w14:paraId="339385DA" w14:textId="77777777" w:rsidR="006E7B94" w:rsidRDefault="007713F9" w:rsidP="007713F9">
            <w:pPr>
              <w:spacing w:after="0"/>
              <w:jc w:val="both"/>
            </w:pPr>
            <w:r>
              <w:rPr>
                <w:rStyle w:val="CALIBRI11"/>
              </w:rPr>
              <w:t>-</w:t>
            </w:r>
            <w:proofErr w:type="spellStart"/>
            <w:r>
              <w:rPr>
                <w:rStyle w:val="CALIBRI11"/>
              </w:rPr>
              <w:t>одлука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коју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Комисија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донесе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просљеђује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ректору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Универзитета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основу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ње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прави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Рјешење</w:t>
            </w:r>
            <w:proofErr w:type="spellEnd"/>
            <w:r>
              <w:rPr>
                <w:rStyle w:val="CALIBRI11"/>
              </w:rPr>
              <w:t xml:space="preserve"> о </w:t>
            </w:r>
            <w:proofErr w:type="spellStart"/>
            <w:r>
              <w:rPr>
                <w:rStyle w:val="CALIBRI11"/>
              </w:rPr>
              <w:t>признатим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испитима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односно</w:t>
            </w:r>
            <w:proofErr w:type="spellEnd"/>
            <w:r>
              <w:rPr>
                <w:rStyle w:val="CALIBRI11"/>
              </w:rPr>
              <w:t xml:space="preserve"> ЕЦТС </w:t>
            </w:r>
            <w:proofErr w:type="spellStart"/>
            <w:r>
              <w:rPr>
                <w:rStyle w:val="CALIBRI11"/>
              </w:rPr>
              <w:t>бодовима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те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диференцијалним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испитима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студент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дужан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положити</w:t>
            </w:r>
            <w:proofErr w:type="spellEnd"/>
            <w:r>
              <w:rPr>
                <w:rStyle w:val="CALIBRI11"/>
              </w:rPr>
              <w:t>.</w:t>
            </w:r>
          </w:p>
          <w:p w14:paraId="339385DB" w14:textId="77777777" w:rsidR="006E7B94" w:rsidRDefault="007713F9" w:rsidP="007713F9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Омогућен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пренос</w:t>
            </w:r>
            <w:proofErr w:type="spellEnd"/>
            <w:r>
              <w:rPr>
                <w:rStyle w:val="CALIBRI11"/>
              </w:rPr>
              <w:t xml:space="preserve"> ЕЦТС </w:t>
            </w:r>
            <w:proofErr w:type="spellStart"/>
            <w:r>
              <w:rPr>
                <w:rStyle w:val="CALIBRI11"/>
              </w:rPr>
              <w:t>бодова</w:t>
            </w:r>
            <w:proofErr w:type="spellEnd"/>
            <w:r>
              <w:rPr>
                <w:rStyle w:val="CALIBRI11"/>
              </w:rPr>
              <w:t xml:space="preserve">, а </w:t>
            </w:r>
            <w:proofErr w:type="spellStart"/>
            <w:r>
              <w:rPr>
                <w:rStyle w:val="CALIBRI11"/>
              </w:rPr>
              <w:t>критерији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услови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прописани</w:t>
            </w:r>
            <w:proofErr w:type="spellEnd"/>
            <w:r>
              <w:rPr>
                <w:rStyle w:val="CALIBRI11"/>
              </w:rPr>
              <w:t xml:space="preserve"> 42 - </w:t>
            </w:r>
            <w:proofErr w:type="spellStart"/>
            <w:r>
              <w:rPr>
                <w:rStyle w:val="CALIBRI11"/>
              </w:rPr>
              <w:t>Статутом</w:t>
            </w:r>
            <w:proofErr w:type="spellEnd"/>
            <w:r>
              <w:rPr>
                <w:rStyle w:val="CALIBRI11"/>
              </w:rPr>
              <w:t xml:space="preserve"> (чл.104), 23 - </w:t>
            </w:r>
            <w:proofErr w:type="spellStart"/>
            <w:r>
              <w:rPr>
                <w:rStyle w:val="CALIBRI11"/>
              </w:rPr>
              <w:t>Правилима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студирања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1. и 2. </w:t>
            </w:r>
            <w:proofErr w:type="spellStart"/>
            <w:r>
              <w:rPr>
                <w:rStyle w:val="CALIBRI11"/>
              </w:rPr>
              <w:t>циклусу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студија</w:t>
            </w:r>
            <w:proofErr w:type="spellEnd"/>
            <w:r>
              <w:rPr>
                <w:rStyle w:val="CALIBRI11"/>
              </w:rPr>
              <w:t>.</w:t>
            </w:r>
          </w:p>
          <w:p w14:paraId="339385DC" w14:textId="77777777" w:rsidR="006E7B94" w:rsidRDefault="006E7B94" w:rsidP="007713F9">
            <w:pPr>
              <w:spacing w:after="0"/>
              <w:jc w:val="both"/>
            </w:pPr>
          </w:p>
          <w:p w14:paraId="339385DD" w14:textId="77777777" w:rsidR="006E7B94" w:rsidRDefault="006E7B94" w:rsidP="007713F9">
            <w:pPr>
              <w:spacing w:after="0"/>
              <w:jc w:val="both"/>
            </w:pPr>
          </w:p>
          <w:p w14:paraId="339385DE" w14:textId="77777777" w:rsidR="006E7B94" w:rsidRDefault="007713F9" w:rsidP="007713F9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Дипломираним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студентима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додјељује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документ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који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појашњава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стечену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квалификацију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укључујући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остварене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исходе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учења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те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контекст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ниов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садржај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статус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који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похађали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успјешно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завршили</w:t>
            </w:r>
            <w:proofErr w:type="spellEnd"/>
            <w:r>
              <w:rPr>
                <w:rStyle w:val="CALIBRI11"/>
              </w:rPr>
              <w:t xml:space="preserve">. </w:t>
            </w:r>
          </w:p>
          <w:p w14:paraId="339385DF" w14:textId="77777777" w:rsidR="006E7B94" w:rsidRDefault="007713F9" w:rsidP="007713F9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Правилником</w:t>
            </w:r>
            <w:proofErr w:type="spellEnd"/>
            <w:r>
              <w:rPr>
                <w:rStyle w:val="CALIBRI11"/>
              </w:rPr>
              <w:t xml:space="preserve"> о </w:t>
            </w:r>
            <w:proofErr w:type="spellStart"/>
            <w:r>
              <w:rPr>
                <w:rStyle w:val="CALIBRI11"/>
              </w:rPr>
              <w:t>Листи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струковних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академских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научних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звања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дефинисано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звање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студент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стиче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завршетком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првог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циклуса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студија</w:t>
            </w:r>
            <w:proofErr w:type="spellEnd"/>
            <w:r>
              <w:rPr>
                <w:rStyle w:val="CALIBRI11"/>
              </w:rPr>
              <w:t xml:space="preserve">. </w:t>
            </w:r>
          </w:p>
          <w:p w14:paraId="339385E0" w14:textId="77777777" w:rsidR="006E7B94" w:rsidRDefault="007713F9" w:rsidP="007713F9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Универзитет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завршетку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студенту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издаје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диплому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додатак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дипломи</w:t>
            </w:r>
            <w:proofErr w:type="spellEnd"/>
            <w:r>
              <w:rPr>
                <w:rStyle w:val="CALIBRI11"/>
              </w:rPr>
              <w:t xml:space="preserve"> (</w:t>
            </w:r>
            <w:proofErr w:type="spellStart"/>
            <w:r>
              <w:rPr>
                <w:rStyle w:val="CALIBRI11"/>
              </w:rPr>
              <w:t>Диплома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Супплемент</w:t>
            </w:r>
            <w:proofErr w:type="spellEnd"/>
            <w:r>
              <w:rPr>
                <w:rStyle w:val="CALIBRI11"/>
              </w:rPr>
              <w:t xml:space="preserve">) </w:t>
            </w:r>
            <w:proofErr w:type="spellStart"/>
            <w:r>
              <w:rPr>
                <w:rStyle w:val="CALIBRI11"/>
              </w:rPr>
              <w:t>који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описују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стечену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квалификацију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укључујући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постигнуте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исходе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учења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контекст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ниво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садржај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статус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који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студент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завршио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складу</w:t>
            </w:r>
            <w:proofErr w:type="spellEnd"/>
            <w:r>
              <w:rPr>
                <w:rStyle w:val="CALIBRI11"/>
              </w:rPr>
              <w:t xml:space="preserve"> с </w:t>
            </w:r>
            <w:proofErr w:type="spellStart"/>
            <w:r>
              <w:rPr>
                <w:rStyle w:val="CALIBRI11"/>
              </w:rPr>
              <w:t>Правилником</w:t>
            </w:r>
            <w:proofErr w:type="spellEnd"/>
            <w:r>
              <w:rPr>
                <w:rStyle w:val="CALIBRI11"/>
              </w:rPr>
              <w:t xml:space="preserve"> о </w:t>
            </w:r>
            <w:proofErr w:type="spellStart"/>
            <w:r>
              <w:rPr>
                <w:rStyle w:val="CALIBRI11"/>
              </w:rPr>
              <w:t>садржају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јавних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исправа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издају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високошколске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установе</w:t>
            </w:r>
            <w:proofErr w:type="spellEnd"/>
            <w:r>
              <w:rPr>
                <w:rStyle w:val="CALIBRI11"/>
              </w:rPr>
              <w:t xml:space="preserve"> у РС.</w:t>
            </w:r>
          </w:p>
          <w:p w14:paraId="339385E1" w14:textId="77777777" w:rsidR="006E7B94" w:rsidRDefault="006E7B94" w:rsidP="007713F9">
            <w:pPr>
              <w:spacing w:after="0"/>
              <w:jc w:val="both"/>
            </w:pPr>
          </w:p>
          <w:p w14:paraId="339385E2" w14:textId="77777777" w:rsidR="006E7B94" w:rsidRDefault="007713F9" w:rsidP="007713F9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Установа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развијене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канале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двосмјерне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размјене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наставника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студената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те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дефинисан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начин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признавања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стечених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знања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током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размјене</w:t>
            </w:r>
            <w:proofErr w:type="spellEnd"/>
            <w:r>
              <w:rPr>
                <w:rStyle w:val="CALIBRI11"/>
              </w:rPr>
              <w:t xml:space="preserve">. </w:t>
            </w:r>
            <w:proofErr w:type="spellStart"/>
            <w:r>
              <w:rPr>
                <w:rStyle w:val="CALIBRI11"/>
              </w:rPr>
              <w:t>Документа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која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регулишу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наведену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област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су</w:t>
            </w:r>
            <w:proofErr w:type="spellEnd"/>
            <w:r>
              <w:rPr>
                <w:rStyle w:val="CALIBRI11"/>
              </w:rPr>
              <w:t>:</w:t>
            </w:r>
          </w:p>
          <w:p w14:paraId="339385E3" w14:textId="77777777" w:rsidR="006E7B94" w:rsidRDefault="007713F9" w:rsidP="007713F9">
            <w:pPr>
              <w:spacing w:after="0"/>
              <w:jc w:val="both"/>
            </w:pPr>
            <w:r>
              <w:rPr>
                <w:rStyle w:val="CALIBRI11"/>
              </w:rPr>
              <w:t xml:space="preserve">- </w:t>
            </w:r>
            <w:proofErr w:type="spellStart"/>
            <w:r>
              <w:rPr>
                <w:rStyle w:val="CALIBRI11"/>
              </w:rPr>
              <w:t>Правилник</w:t>
            </w:r>
            <w:proofErr w:type="spellEnd"/>
            <w:r>
              <w:rPr>
                <w:rStyle w:val="CALIBRI11"/>
              </w:rPr>
              <w:t xml:space="preserve"> о </w:t>
            </w:r>
            <w:proofErr w:type="spellStart"/>
            <w:r>
              <w:rPr>
                <w:rStyle w:val="CALIBRI11"/>
              </w:rPr>
              <w:t>мобилности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студената</w:t>
            </w:r>
            <w:proofErr w:type="spellEnd"/>
          </w:p>
          <w:p w14:paraId="339385E4" w14:textId="77777777" w:rsidR="006E7B94" w:rsidRDefault="007713F9" w:rsidP="007713F9">
            <w:pPr>
              <w:spacing w:after="0"/>
              <w:jc w:val="both"/>
            </w:pPr>
            <w:r>
              <w:rPr>
                <w:rStyle w:val="CALIBRI11"/>
              </w:rPr>
              <w:t xml:space="preserve">- </w:t>
            </w:r>
            <w:proofErr w:type="spellStart"/>
            <w:r>
              <w:rPr>
                <w:rStyle w:val="CALIBRI11"/>
              </w:rPr>
              <w:t>Стратегија</w:t>
            </w:r>
            <w:proofErr w:type="spellEnd"/>
            <w:r>
              <w:rPr>
                <w:rStyle w:val="CALIBRI11"/>
              </w:rPr>
              <w:t xml:space="preserve"> о </w:t>
            </w:r>
            <w:proofErr w:type="spellStart"/>
            <w:r>
              <w:rPr>
                <w:rStyle w:val="CALIBRI11"/>
              </w:rPr>
              <w:t>мобилности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наставника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студената</w:t>
            </w:r>
            <w:proofErr w:type="spellEnd"/>
            <w:r>
              <w:rPr>
                <w:rStyle w:val="CALIBRI11"/>
              </w:rPr>
              <w:t xml:space="preserve"> </w:t>
            </w:r>
          </w:p>
          <w:p w14:paraId="339385E5" w14:textId="77777777" w:rsidR="006E7B94" w:rsidRDefault="007713F9" w:rsidP="007713F9">
            <w:pPr>
              <w:spacing w:after="0"/>
              <w:jc w:val="both"/>
            </w:pPr>
            <w:r>
              <w:rPr>
                <w:rStyle w:val="CALIBRI11"/>
              </w:rPr>
              <w:lastRenderedPageBreak/>
              <w:t xml:space="preserve">- </w:t>
            </w:r>
            <w:proofErr w:type="spellStart"/>
            <w:r>
              <w:rPr>
                <w:rStyle w:val="CALIBRI11"/>
              </w:rPr>
              <w:t>Стратегија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интернационализације</w:t>
            </w:r>
            <w:proofErr w:type="spellEnd"/>
          </w:p>
          <w:p w14:paraId="339385E6" w14:textId="77777777" w:rsidR="006E7B94" w:rsidRDefault="007713F9" w:rsidP="007713F9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Испуњена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тачка</w:t>
            </w:r>
            <w:proofErr w:type="spellEnd"/>
            <w:r>
              <w:rPr>
                <w:rStyle w:val="CALIBRI11"/>
              </w:rPr>
              <w:t xml:space="preserve"> 10.2 </w:t>
            </w:r>
            <w:proofErr w:type="spellStart"/>
            <w:r>
              <w:rPr>
                <w:rStyle w:val="CALIBRI11"/>
              </w:rPr>
              <w:t>Критеријума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акредитацију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студијских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програма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првог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другог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циклуса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студија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Босни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Херцеговини</w:t>
            </w:r>
            <w:proofErr w:type="spellEnd"/>
            <w:r>
              <w:rPr>
                <w:rStyle w:val="CALIBRI11"/>
              </w:rPr>
              <w:t>.</w:t>
            </w:r>
          </w:p>
          <w:p w14:paraId="339385E7" w14:textId="77777777" w:rsidR="006E7B94" w:rsidRDefault="006E7B94" w:rsidP="007713F9">
            <w:pPr>
              <w:spacing w:after="0"/>
              <w:jc w:val="both"/>
            </w:pPr>
          </w:p>
          <w:p w14:paraId="339385E8" w14:textId="77777777" w:rsidR="006E7B94" w:rsidRDefault="006E7B94" w:rsidP="007713F9">
            <w:pPr>
              <w:spacing w:after="0"/>
              <w:jc w:val="both"/>
            </w:pPr>
          </w:p>
          <w:p w14:paraId="339385E9" w14:textId="77777777" w:rsidR="006E7B94" w:rsidRDefault="007713F9" w:rsidP="007713F9">
            <w:pPr>
              <w:spacing w:after="0"/>
              <w:jc w:val="both"/>
            </w:pPr>
            <w:r>
              <w:rPr>
                <w:rStyle w:val="CALIBRIBOLD11"/>
              </w:rPr>
              <w:t xml:space="preserve">Б.6 </w:t>
            </w:r>
            <w:proofErr w:type="spellStart"/>
            <w:r>
              <w:rPr>
                <w:rStyle w:val="CALIBRIBOLD11"/>
              </w:rPr>
              <w:t>Ресурси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за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учење</w:t>
            </w:r>
            <w:proofErr w:type="spellEnd"/>
            <w:r>
              <w:rPr>
                <w:rStyle w:val="CALIBRIBOLD11"/>
              </w:rPr>
              <w:t xml:space="preserve"> и </w:t>
            </w:r>
            <w:proofErr w:type="spellStart"/>
            <w:r>
              <w:rPr>
                <w:rStyle w:val="CALIBRIBOLD11"/>
              </w:rPr>
              <w:t>подршка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студентима</w:t>
            </w:r>
            <w:proofErr w:type="spellEnd"/>
            <w:r>
              <w:rPr>
                <w:rStyle w:val="CALIBRIBOLD11"/>
              </w:rPr>
              <w:t xml:space="preserve"> </w:t>
            </w:r>
          </w:p>
          <w:p w14:paraId="339385EA" w14:textId="77777777" w:rsidR="006E7B94" w:rsidRDefault="006E7B94" w:rsidP="007713F9">
            <w:pPr>
              <w:spacing w:after="0"/>
              <w:jc w:val="both"/>
            </w:pPr>
          </w:p>
          <w:p w14:paraId="339385EB" w14:textId="77777777" w:rsidR="006E7B94" w:rsidRDefault="007713F9" w:rsidP="007713F9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Високошколска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установа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обезбјешује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просторне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техничко-технолошке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библиотечке</w:t>
            </w:r>
            <w:proofErr w:type="spellEnd"/>
            <w:r>
              <w:rPr>
                <w:rStyle w:val="CALIBRI11"/>
              </w:rPr>
              <w:t xml:space="preserve">   и </w:t>
            </w:r>
            <w:proofErr w:type="spellStart"/>
            <w:r>
              <w:rPr>
                <w:rStyle w:val="CALIBRI11"/>
              </w:rPr>
              <w:t>друге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ресурсе</w:t>
            </w:r>
            <w:proofErr w:type="spellEnd"/>
            <w:r>
              <w:rPr>
                <w:rStyle w:val="CALIBRI11"/>
              </w:rPr>
              <w:t xml:space="preserve">   </w:t>
            </w:r>
            <w:proofErr w:type="spellStart"/>
            <w:r>
              <w:rPr>
                <w:rStyle w:val="CALIBRI11"/>
              </w:rPr>
              <w:t>потребне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адекватну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реализацију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студијског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програма</w:t>
            </w:r>
            <w:proofErr w:type="spellEnd"/>
            <w:r>
              <w:rPr>
                <w:rStyle w:val="CALIBRI11"/>
              </w:rPr>
              <w:t xml:space="preserve">. </w:t>
            </w:r>
          </w:p>
          <w:p w14:paraId="339385EC" w14:textId="77777777" w:rsidR="006E7B94" w:rsidRDefault="007713F9" w:rsidP="007713F9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Финансијским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планом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Универзитета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исказују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потребна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средства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дјелатност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Универзитета</w:t>
            </w:r>
            <w:proofErr w:type="spellEnd"/>
            <w:r>
              <w:rPr>
                <w:rStyle w:val="CALIBRI11"/>
              </w:rPr>
              <w:t xml:space="preserve">. </w:t>
            </w:r>
          </w:p>
          <w:p w14:paraId="339385ED" w14:textId="77777777" w:rsidR="006E7B94" w:rsidRDefault="007713F9" w:rsidP="007713F9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извођење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студијског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програма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Економија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менаџмент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Слобомир</w:t>
            </w:r>
            <w:proofErr w:type="spellEnd"/>
            <w:r>
              <w:rPr>
                <w:rStyle w:val="CALIBRI11"/>
              </w:rPr>
              <w:t xml:space="preserve"> П </w:t>
            </w:r>
            <w:proofErr w:type="spellStart"/>
            <w:r>
              <w:rPr>
                <w:rStyle w:val="CALIBRI11"/>
              </w:rPr>
              <w:t>универзитет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обезбјеђује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одговарајући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простор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од</w:t>
            </w:r>
            <w:proofErr w:type="spellEnd"/>
            <w:r>
              <w:rPr>
                <w:rStyle w:val="CALIBRI11"/>
              </w:rPr>
              <w:t xml:space="preserve"> 6485.58 м² </w:t>
            </w:r>
            <w:proofErr w:type="spellStart"/>
            <w:r>
              <w:rPr>
                <w:rStyle w:val="CALIBRI11"/>
              </w:rPr>
              <w:t>бруто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proofErr w:type="gramStart"/>
            <w:r>
              <w:rPr>
                <w:rStyle w:val="CALIBRI11"/>
              </w:rPr>
              <w:t>простора</w:t>
            </w:r>
            <w:proofErr w:type="spellEnd"/>
            <w:r>
              <w:rPr>
                <w:rStyle w:val="CALIBRI11"/>
              </w:rPr>
              <w:t xml:space="preserve"> 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proofErr w:type="gram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адреси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Павловића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пут</w:t>
            </w:r>
            <w:proofErr w:type="spellEnd"/>
            <w:r>
              <w:rPr>
                <w:rStyle w:val="CALIBRI11"/>
              </w:rPr>
              <w:t xml:space="preserve"> 76, </w:t>
            </w:r>
            <w:proofErr w:type="spellStart"/>
            <w:r>
              <w:rPr>
                <w:rStyle w:val="CALIBRI11"/>
              </w:rPr>
              <w:t>Бијељина</w:t>
            </w:r>
            <w:proofErr w:type="spellEnd"/>
          </w:p>
          <w:p w14:paraId="339385EE" w14:textId="77777777" w:rsidR="006E7B94" w:rsidRDefault="007713F9" w:rsidP="007713F9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тј</w:t>
            </w:r>
            <w:proofErr w:type="spellEnd"/>
            <w:r>
              <w:rPr>
                <w:rStyle w:val="CALIBRI11"/>
              </w:rPr>
              <w:t xml:space="preserve">. 4 м2 </w:t>
            </w:r>
            <w:proofErr w:type="spellStart"/>
            <w:r>
              <w:rPr>
                <w:rStyle w:val="CALIBRI11"/>
              </w:rPr>
              <w:t>по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студенту</w:t>
            </w:r>
            <w:proofErr w:type="spellEnd"/>
            <w:r>
              <w:rPr>
                <w:rStyle w:val="CALIBRI11"/>
              </w:rPr>
              <w:t xml:space="preserve">. </w:t>
            </w:r>
            <w:proofErr w:type="spellStart"/>
            <w:r>
              <w:rPr>
                <w:rStyle w:val="CALIBRI11"/>
              </w:rPr>
              <w:t>Учионице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лабораторије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компјутерска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учионица</w:t>
            </w:r>
            <w:proofErr w:type="spellEnd"/>
            <w:r>
              <w:rPr>
                <w:rStyle w:val="CALIBRI11"/>
              </w:rPr>
              <w:t>/</w:t>
            </w:r>
            <w:proofErr w:type="spellStart"/>
            <w:r>
              <w:rPr>
                <w:rStyle w:val="CALIBRI11"/>
              </w:rPr>
              <w:t>лабораторија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библиотека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читаоница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Факултета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остале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просторије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извођење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наставе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рад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наставног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ненаставног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кадра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Факултета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примјерене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потребама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студијског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програма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омогућавају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обављање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теоријске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практичне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наставе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као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самосталан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рад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студената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начин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предвиђен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датим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програмом</w:t>
            </w:r>
            <w:proofErr w:type="spellEnd"/>
            <w:r>
              <w:rPr>
                <w:rStyle w:val="CALIBRI11"/>
              </w:rPr>
              <w:t xml:space="preserve">. </w:t>
            </w:r>
          </w:p>
          <w:p w14:paraId="339385EF" w14:textId="77777777" w:rsidR="006E7B94" w:rsidRDefault="007713F9" w:rsidP="007713F9">
            <w:pPr>
              <w:spacing w:after="0"/>
              <w:jc w:val="both"/>
            </w:pPr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Високошколска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установа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чини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доступним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студентима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академском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особљу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довољан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број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компјутерских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просторија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приступом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интернету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библиотеку</w:t>
            </w:r>
            <w:proofErr w:type="spellEnd"/>
            <w:r>
              <w:rPr>
                <w:rStyle w:val="CALIBRI11"/>
              </w:rPr>
              <w:t xml:space="preserve"> с </w:t>
            </w:r>
            <w:proofErr w:type="spellStart"/>
            <w:r>
              <w:rPr>
                <w:rStyle w:val="CALIBRI11"/>
              </w:rPr>
              <w:t>адекватном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просторијом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читање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претраживачима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научним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другим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базама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података</w:t>
            </w:r>
            <w:proofErr w:type="spellEnd"/>
            <w:r>
              <w:rPr>
                <w:rStyle w:val="CALIBRI11"/>
              </w:rPr>
              <w:t>.</w:t>
            </w:r>
          </w:p>
          <w:p w14:paraId="339385F0" w14:textId="77777777" w:rsidR="006E7B94" w:rsidRDefault="006E7B94" w:rsidP="007713F9">
            <w:pPr>
              <w:spacing w:after="0"/>
              <w:jc w:val="both"/>
            </w:pPr>
          </w:p>
          <w:p w14:paraId="339385F1" w14:textId="77777777" w:rsidR="006E7B94" w:rsidRDefault="006E7B94" w:rsidP="007713F9">
            <w:pPr>
              <w:spacing w:after="0"/>
              <w:jc w:val="both"/>
            </w:pPr>
          </w:p>
          <w:p w14:paraId="339385F2" w14:textId="77777777" w:rsidR="006E7B94" w:rsidRDefault="006E7B94" w:rsidP="007713F9">
            <w:pPr>
              <w:spacing w:after="0"/>
              <w:jc w:val="both"/>
            </w:pPr>
          </w:p>
          <w:p w14:paraId="339385F3" w14:textId="77777777" w:rsidR="006E7B94" w:rsidRDefault="007713F9" w:rsidP="007713F9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Установа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разрађен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систем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информисања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студената</w:t>
            </w:r>
            <w:proofErr w:type="spellEnd"/>
            <w:r>
              <w:rPr>
                <w:rStyle w:val="CALIBRI11"/>
              </w:rPr>
              <w:t xml:space="preserve"> о </w:t>
            </w:r>
            <w:proofErr w:type="spellStart"/>
            <w:r>
              <w:rPr>
                <w:rStyle w:val="CALIBRI11"/>
              </w:rPr>
              <w:t>расположивим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ресурсима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gramStart"/>
            <w:r>
              <w:rPr>
                <w:rStyle w:val="CALIBRI11"/>
              </w:rPr>
              <w:t xml:space="preserve">и  </w:t>
            </w:r>
            <w:proofErr w:type="spellStart"/>
            <w:r>
              <w:rPr>
                <w:rStyle w:val="CALIBRI11"/>
              </w:rPr>
              <w:t>врши</w:t>
            </w:r>
            <w:proofErr w:type="spellEnd"/>
            <w:proofErr w:type="gram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обуку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административног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помоћног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особља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пружање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подршке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студентима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приликом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коришћења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ресурса</w:t>
            </w:r>
            <w:proofErr w:type="spellEnd"/>
            <w:r>
              <w:rPr>
                <w:rStyle w:val="CALIBRI11"/>
              </w:rPr>
              <w:t>.</w:t>
            </w:r>
          </w:p>
          <w:p w14:paraId="339385F4" w14:textId="77777777" w:rsidR="006E7B94" w:rsidRDefault="007713F9" w:rsidP="007713F9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Студенти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информисани</w:t>
            </w:r>
            <w:proofErr w:type="spellEnd"/>
            <w:r>
              <w:rPr>
                <w:rStyle w:val="CALIBRI11"/>
              </w:rPr>
              <w:t xml:space="preserve"> о </w:t>
            </w:r>
            <w:proofErr w:type="spellStart"/>
            <w:r>
              <w:rPr>
                <w:rStyle w:val="CALIBRI11"/>
              </w:rPr>
              <w:t>ресурсима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који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стоје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располагању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путем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веб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сајта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Унвиерзитета</w:t>
            </w:r>
            <w:proofErr w:type="spellEnd"/>
            <w:r>
              <w:rPr>
                <w:rStyle w:val="CALIBRI11"/>
              </w:rPr>
              <w:t xml:space="preserve">. </w:t>
            </w:r>
          </w:p>
          <w:p w14:paraId="339385F5" w14:textId="77777777" w:rsidR="006E7B94" w:rsidRDefault="007713F9" w:rsidP="007713F9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Обликован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је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посебни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дио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који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односи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осигурање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квалитета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гдје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објављују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сви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документи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извјештаји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новости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везане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систем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квалитета</w:t>
            </w:r>
            <w:proofErr w:type="spellEnd"/>
            <w:r>
              <w:rPr>
                <w:rStyle w:val="CALIBRI11"/>
              </w:rPr>
              <w:t xml:space="preserve">. </w:t>
            </w:r>
            <w:proofErr w:type="spellStart"/>
            <w:r>
              <w:rPr>
                <w:rStyle w:val="CALIBRI11"/>
              </w:rPr>
              <w:t>Информирање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спољашњих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актера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одвија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путем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интернет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страница</w:t>
            </w:r>
            <w:proofErr w:type="spellEnd"/>
            <w:r>
              <w:rPr>
                <w:rStyle w:val="CALIBRI11"/>
              </w:rPr>
              <w:t xml:space="preserve">. </w:t>
            </w:r>
            <w:proofErr w:type="spellStart"/>
            <w:r>
              <w:rPr>
                <w:rStyle w:val="CALIBRI11"/>
              </w:rPr>
              <w:t>Обликована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имејл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адреса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коју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могуће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упутити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сугестије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примједбе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приједлоге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свим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актерима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система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осигурања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квалитета</w:t>
            </w:r>
            <w:proofErr w:type="spellEnd"/>
            <w:r>
              <w:rPr>
                <w:rStyle w:val="CALIBRI11"/>
              </w:rPr>
              <w:t xml:space="preserve">. </w:t>
            </w:r>
            <w:proofErr w:type="spellStart"/>
            <w:r>
              <w:rPr>
                <w:rStyle w:val="CALIBRI11"/>
              </w:rPr>
              <w:t>Информисање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студената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врши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путем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званичне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веб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презентације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портала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страница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предмета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као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циркуларним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мејловима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студентске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мејлове</w:t>
            </w:r>
            <w:proofErr w:type="spellEnd"/>
            <w:r>
              <w:rPr>
                <w:rStyle w:val="CALIBRI11"/>
              </w:rPr>
              <w:t xml:space="preserve">. </w:t>
            </w:r>
            <w:proofErr w:type="spellStart"/>
            <w:r>
              <w:rPr>
                <w:rStyle w:val="CALIBRI11"/>
              </w:rPr>
              <w:t>Студентима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путем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сајта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јавно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доступни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подаци</w:t>
            </w:r>
            <w:proofErr w:type="spellEnd"/>
            <w:r>
              <w:rPr>
                <w:rStyle w:val="CALIBRI11"/>
              </w:rPr>
              <w:t xml:space="preserve"> о </w:t>
            </w:r>
            <w:proofErr w:type="spellStart"/>
            <w:r>
              <w:rPr>
                <w:rStyle w:val="CALIBRI11"/>
              </w:rPr>
              <w:t>расположивим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ресурсима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као</w:t>
            </w:r>
            <w:proofErr w:type="spellEnd"/>
            <w:r>
              <w:rPr>
                <w:rStyle w:val="CALIBRI11"/>
              </w:rPr>
              <w:t xml:space="preserve"> и о </w:t>
            </w:r>
            <w:proofErr w:type="spellStart"/>
            <w:r>
              <w:rPr>
                <w:rStyle w:val="CALIBRI11"/>
              </w:rPr>
              <w:t>услугама</w:t>
            </w:r>
            <w:proofErr w:type="spellEnd"/>
            <w:r>
              <w:rPr>
                <w:rStyle w:val="CALIBRI11"/>
              </w:rPr>
              <w:t xml:space="preserve">. </w:t>
            </w:r>
          </w:p>
          <w:p w14:paraId="339385F6" w14:textId="77777777" w:rsidR="006E7B94" w:rsidRDefault="006E7B94" w:rsidP="007713F9">
            <w:pPr>
              <w:spacing w:after="0"/>
              <w:jc w:val="both"/>
            </w:pPr>
          </w:p>
          <w:p w14:paraId="339385F7" w14:textId="77777777" w:rsidR="006E7B94" w:rsidRDefault="007713F9" w:rsidP="007713F9">
            <w:pPr>
              <w:spacing w:after="0"/>
              <w:jc w:val="both"/>
            </w:pPr>
            <w:r>
              <w:rPr>
                <w:rStyle w:val="CALIBRIBOLD11"/>
              </w:rPr>
              <w:t xml:space="preserve">Б.8 </w:t>
            </w:r>
            <w:proofErr w:type="spellStart"/>
            <w:r>
              <w:rPr>
                <w:rStyle w:val="CALIBRIBOLD11"/>
              </w:rPr>
              <w:t>Информисање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јавности</w:t>
            </w:r>
            <w:proofErr w:type="spellEnd"/>
            <w:r>
              <w:rPr>
                <w:rStyle w:val="CALIBRIBOLD11"/>
              </w:rPr>
              <w:t xml:space="preserve">   </w:t>
            </w:r>
          </w:p>
          <w:p w14:paraId="339385F8" w14:textId="77777777" w:rsidR="006E7B94" w:rsidRDefault="006E7B94" w:rsidP="007713F9">
            <w:pPr>
              <w:spacing w:after="0"/>
              <w:jc w:val="both"/>
            </w:pPr>
          </w:p>
          <w:p w14:paraId="339385F9" w14:textId="77777777" w:rsidR="006E7B94" w:rsidRDefault="007713F9" w:rsidP="007713F9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будуће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студенте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првог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другог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циклуса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постоји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страница</w:t>
            </w:r>
            <w:proofErr w:type="spellEnd"/>
            <w:r>
              <w:rPr>
                <w:rStyle w:val="CALIBRI11"/>
              </w:rPr>
              <w:t xml:space="preserve"> УПИС, </w:t>
            </w:r>
            <w:proofErr w:type="spellStart"/>
            <w:r>
              <w:rPr>
                <w:rStyle w:val="CALIBRI11"/>
              </w:rPr>
              <w:t>која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обједињује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све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информације</w:t>
            </w:r>
            <w:proofErr w:type="spellEnd"/>
            <w:r>
              <w:rPr>
                <w:rStyle w:val="CALIBRI11"/>
              </w:rPr>
              <w:t xml:space="preserve"> о </w:t>
            </w:r>
            <w:proofErr w:type="spellStart"/>
            <w:r>
              <w:rPr>
                <w:rStyle w:val="CALIBRI11"/>
              </w:rPr>
              <w:t>студијским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програмима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упис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интегрисане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факултете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Слобомир</w:t>
            </w:r>
            <w:proofErr w:type="spellEnd"/>
            <w:r>
              <w:rPr>
                <w:rStyle w:val="CALIBRI11"/>
              </w:rPr>
              <w:t xml:space="preserve"> П </w:t>
            </w:r>
            <w:proofErr w:type="spellStart"/>
            <w:r>
              <w:rPr>
                <w:rStyle w:val="CALIBRI11"/>
              </w:rPr>
              <w:t>универзитета</w:t>
            </w:r>
            <w:proofErr w:type="spellEnd"/>
            <w:r>
              <w:rPr>
                <w:rStyle w:val="CALIBRI11"/>
              </w:rPr>
              <w:t>.</w:t>
            </w:r>
          </w:p>
          <w:p w14:paraId="339385FA" w14:textId="77777777" w:rsidR="006E7B94" w:rsidRDefault="007713F9" w:rsidP="007713F9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Осим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Wеб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странице</w:t>
            </w:r>
            <w:proofErr w:type="spellEnd"/>
            <w:r>
              <w:rPr>
                <w:rStyle w:val="CALIBRI11"/>
              </w:rPr>
              <w:t xml:space="preserve"> УПИС, </w:t>
            </w:r>
            <w:proofErr w:type="spellStart"/>
            <w:r>
              <w:rPr>
                <w:rStyle w:val="CALIBRI11"/>
              </w:rPr>
              <w:t>сваке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године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редовно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израђују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електронски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штампани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водичи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будуће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студенте</w:t>
            </w:r>
            <w:proofErr w:type="spellEnd"/>
            <w:r>
              <w:rPr>
                <w:rStyle w:val="CALIBRI11"/>
              </w:rPr>
              <w:t xml:space="preserve">. </w:t>
            </w:r>
          </w:p>
          <w:p w14:paraId="339385FB" w14:textId="77777777" w:rsidR="006E7B94" w:rsidRDefault="007713F9" w:rsidP="007713F9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Информације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доступне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јавности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штампаној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форми</w:t>
            </w:r>
            <w:proofErr w:type="spellEnd"/>
            <w:r>
              <w:rPr>
                <w:rStyle w:val="CALIBRI11"/>
              </w:rPr>
              <w:t xml:space="preserve">: </w:t>
            </w:r>
            <w:proofErr w:type="spellStart"/>
            <w:r>
              <w:rPr>
                <w:rStyle w:val="CALIBRI11"/>
              </w:rPr>
              <w:t>Информатор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студенте</w:t>
            </w:r>
            <w:proofErr w:type="spellEnd"/>
            <w:r>
              <w:rPr>
                <w:rStyle w:val="CALIBRI11"/>
              </w:rPr>
              <w:t xml:space="preserve"> (</w:t>
            </w:r>
            <w:proofErr w:type="spellStart"/>
            <w:r>
              <w:rPr>
                <w:rStyle w:val="CALIBRI11"/>
              </w:rPr>
              <w:t>флајери</w:t>
            </w:r>
            <w:proofErr w:type="spellEnd"/>
            <w:r>
              <w:rPr>
                <w:rStyle w:val="CALIBRI11"/>
              </w:rPr>
              <w:t xml:space="preserve">) – </w:t>
            </w: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све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студијске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програме</w:t>
            </w:r>
            <w:proofErr w:type="spellEnd"/>
            <w:r>
              <w:rPr>
                <w:rStyle w:val="CALIBRI11"/>
              </w:rPr>
              <w:t>.</w:t>
            </w:r>
          </w:p>
          <w:p w14:paraId="339385FC" w14:textId="77777777" w:rsidR="006E7B94" w:rsidRDefault="006E7B94" w:rsidP="007713F9">
            <w:pPr>
              <w:spacing w:after="0"/>
              <w:jc w:val="both"/>
            </w:pPr>
          </w:p>
          <w:p w14:paraId="339385FD" w14:textId="77777777" w:rsidR="006E7B94" w:rsidRDefault="007713F9" w:rsidP="007713F9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Информације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доступне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објављивањем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интернет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презентацији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огласној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табли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Универзитету</w:t>
            </w:r>
            <w:proofErr w:type="spellEnd"/>
            <w:r>
              <w:rPr>
                <w:rStyle w:val="CALIBRI11"/>
              </w:rPr>
              <w:t xml:space="preserve">, у </w:t>
            </w:r>
            <w:proofErr w:type="spellStart"/>
            <w:r>
              <w:rPr>
                <w:rStyle w:val="CALIBRI11"/>
              </w:rPr>
              <w:t>Информатору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студенте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виду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каталога</w:t>
            </w:r>
            <w:proofErr w:type="spellEnd"/>
            <w:r>
              <w:rPr>
                <w:rStyle w:val="CALIBRI11"/>
              </w:rPr>
              <w:t>/</w:t>
            </w:r>
            <w:proofErr w:type="spellStart"/>
            <w:r>
              <w:rPr>
                <w:rStyle w:val="CALIBRI11"/>
              </w:rPr>
              <w:t>брошура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или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публикација</w:t>
            </w:r>
            <w:proofErr w:type="spellEnd"/>
            <w:r>
              <w:rPr>
                <w:rStyle w:val="CALIBRI11"/>
              </w:rPr>
              <w:t xml:space="preserve">, у </w:t>
            </w:r>
            <w:proofErr w:type="spellStart"/>
            <w:r>
              <w:rPr>
                <w:rStyle w:val="CALIBRI11"/>
              </w:rPr>
              <w:t>студентској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служби</w:t>
            </w:r>
            <w:proofErr w:type="spellEnd"/>
            <w:r>
              <w:rPr>
                <w:rStyle w:val="CALIBRI11"/>
              </w:rPr>
              <w:t xml:space="preserve">. </w:t>
            </w:r>
            <w:proofErr w:type="spellStart"/>
            <w:r>
              <w:rPr>
                <w:rStyle w:val="CALIBRI11"/>
              </w:rPr>
              <w:t>Универзитет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lastRenderedPageBreak/>
              <w:t>обавјештава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јавност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путем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сајта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средстава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јавног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информисања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давањем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појединачних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усмених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обавијести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издавањем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редовних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посебних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публикација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те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оглашавањем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огласним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плочама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интернетским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страницама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Универзитета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његових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факултета</w:t>
            </w:r>
            <w:proofErr w:type="spellEnd"/>
            <w:r>
              <w:rPr>
                <w:rStyle w:val="CALIBRI11"/>
              </w:rPr>
              <w:t xml:space="preserve">. </w:t>
            </w:r>
          </w:p>
          <w:p w14:paraId="339385FE" w14:textId="77777777" w:rsidR="006E7B94" w:rsidRDefault="007713F9" w:rsidP="007713F9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Универзитет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годишњи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план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односа</w:t>
            </w:r>
            <w:proofErr w:type="spellEnd"/>
            <w:r>
              <w:rPr>
                <w:rStyle w:val="CALIBRI11"/>
              </w:rPr>
              <w:t xml:space="preserve"> с </w:t>
            </w:r>
            <w:proofErr w:type="spellStart"/>
            <w:r>
              <w:rPr>
                <w:rStyle w:val="CALIBRI11"/>
              </w:rPr>
              <w:t>јавношћу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властити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сајт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који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свакодневно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ажуруира</w:t>
            </w:r>
            <w:proofErr w:type="spellEnd"/>
            <w:r>
              <w:rPr>
                <w:rStyle w:val="CALIBRI11"/>
              </w:rPr>
              <w:t>.</w:t>
            </w:r>
          </w:p>
          <w:p w14:paraId="339385FF" w14:textId="77777777" w:rsidR="006E7B94" w:rsidRDefault="007713F9" w:rsidP="007713F9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Велика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пажња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посвећује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gramStart"/>
            <w:r>
              <w:rPr>
                <w:rStyle w:val="CALIBRI11"/>
              </w:rPr>
              <w:t xml:space="preserve">и  </w:t>
            </w:r>
            <w:proofErr w:type="spellStart"/>
            <w:r>
              <w:rPr>
                <w:rStyle w:val="CALIBRI11"/>
              </w:rPr>
              <w:t>видео</w:t>
            </w:r>
            <w:proofErr w:type="spellEnd"/>
            <w:proofErr w:type="gram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записима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који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примарно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имају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циљ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представе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циљеве</w:t>
            </w:r>
            <w:proofErr w:type="spellEnd"/>
            <w:r>
              <w:rPr>
                <w:rStyle w:val="CALIBRI11"/>
              </w:rPr>
              <w:t xml:space="preserve">  и </w:t>
            </w:r>
            <w:proofErr w:type="spellStart"/>
            <w:r>
              <w:rPr>
                <w:rStyle w:val="CALIBRI11"/>
              </w:rPr>
              <w:t>исходе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сваког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студијског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програма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искустава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наших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садашњих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бивших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студената</w:t>
            </w:r>
            <w:proofErr w:type="spellEnd"/>
            <w:r>
              <w:rPr>
                <w:rStyle w:val="CALIBRI11"/>
              </w:rPr>
              <w:t>.</w:t>
            </w:r>
          </w:p>
          <w:p w14:paraId="33938600" w14:textId="77777777" w:rsidR="006E7B94" w:rsidRDefault="007713F9" w:rsidP="007713F9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Информације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доступне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једном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страном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језику</w:t>
            </w:r>
            <w:proofErr w:type="spellEnd"/>
            <w:r>
              <w:rPr>
                <w:rStyle w:val="CALIBRI11"/>
              </w:rPr>
              <w:t xml:space="preserve"> (</w:t>
            </w:r>
            <w:proofErr w:type="spellStart"/>
            <w:r>
              <w:rPr>
                <w:rStyle w:val="CALIBRI11"/>
              </w:rPr>
              <w:t>енгл</w:t>
            </w:r>
            <w:proofErr w:type="spellEnd"/>
            <w:r>
              <w:rPr>
                <w:rStyle w:val="CALIBRI11"/>
              </w:rPr>
              <w:t>.)</w:t>
            </w:r>
          </w:p>
          <w:p w14:paraId="33938601" w14:textId="77777777" w:rsidR="006E7B94" w:rsidRDefault="006E7B94" w:rsidP="007713F9">
            <w:pPr>
              <w:spacing w:after="0"/>
              <w:jc w:val="both"/>
            </w:pPr>
          </w:p>
        </w:tc>
      </w:tr>
      <w:tr w:rsidR="006E7B94" w14:paraId="33938604" w14:textId="77777777" w:rsidTr="007713F9">
        <w:trPr>
          <w:trHeight w:val="400"/>
        </w:trPr>
        <w:tc>
          <w:tcPr>
            <w:tcW w:w="1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  <w:vAlign w:val="center"/>
          </w:tcPr>
          <w:p w14:paraId="33938603" w14:textId="77777777" w:rsidR="006E7B94" w:rsidRDefault="007713F9" w:rsidP="007713F9">
            <w:pPr>
              <w:spacing w:after="0"/>
            </w:pPr>
            <w:r>
              <w:rPr>
                <w:rStyle w:val="CALIBRIBOLD11"/>
              </w:rPr>
              <w:lastRenderedPageBreak/>
              <w:t>СЛАБЕ СТРАНЕ</w:t>
            </w:r>
          </w:p>
        </w:tc>
      </w:tr>
      <w:tr w:rsidR="006E7B94" w14:paraId="33938630" w14:textId="77777777" w:rsidTr="007713F9">
        <w:trPr>
          <w:trHeight w:val="400"/>
        </w:trPr>
        <w:tc>
          <w:tcPr>
            <w:tcW w:w="1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3938605" w14:textId="77777777" w:rsidR="006E7B94" w:rsidRDefault="007713F9" w:rsidP="007713F9">
            <w:pPr>
              <w:spacing w:after="0"/>
              <w:jc w:val="both"/>
            </w:pPr>
            <w:r>
              <w:rPr>
                <w:rStyle w:val="CALIBRIBOLD11"/>
              </w:rPr>
              <w:t xml:space="preserve">Б.2 </w:t>
            </w:r>
            <w:proofErr w:type="spellStart"/>
            <w:r>
              <w:rPr>
                <w:rStyle w:val="CALIBRIBOLD11"/>
              </w:rPr>
              <w:t>Креирање</w:t>
            </w:r>
            <w:proofErr w:type="spellEnd"/>
            <w:r>
              <w:rPr>
                <w:rStyle w:val="CALIBRIBOLD11"/>
              </w:rPr>
              <w:t xml:space="preserve"> и </w:t>
            </w:r>
            <w:proofErr w:type="spellStart"/>
            <w:r>
              <w:rPr>
                <w:rStyle w:val="CALIBRIBOLD11"/>
              </w:rPr>
              <w:t>одобравање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студијских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програма</w:t>
            </w:r>
            <w:proofErr w:type="spellEnd"/>
          </w:p>
          <w:p w14:paraId="33938606" w14:textId="77777777" w:rsidR="006E7B94" w:rsidRDefault="006E7B94" w:rsidP="007713F9">
            <w:pPr>
              <w:spacing w:after="0"/>
              <w:jc w:val="both"/>
            </w:pPr>
          </w:p>
          <w:p w14:paraId="33938607" w14:textId="77777777" w:rsidR="006E7B94" w:rsidRDefault="007713F9" w:rsidP="007713F9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Правилником</w:t>
            </w:r>
            <w:proofErr w:type="spellEnd"/>
            <w:r>
              <w:rPr>
                <w:rStyle w:val="CALIBRI11"/>
              </w:rPr>
              <w:t xml:space="preserve"> о </w:t>
            </w:r>
            <w:proofErr w:type="spellStart"/>
            <w:r>
              <w:rPr>
                <w:rStyle w:val="CALIBRI11"/>
              </w:rPr>
              <w:t>увођењу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измјени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допуни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студијских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програма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омогућава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учешће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студената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процесу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доношења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мањих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измјена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студијских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програма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међутим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студенти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немају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могућност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предлагања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увођења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нових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студијских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програма</w:t>
            </w:r>
            <w:proofErr w:type="spellEnd"/>
            <w:r>
              <w:rPr>
                <w:rStyle w:val="CALIBRI11"/>
              </w:rPr>
              <w:t xml:space="preserve">. </w:t>
            </w:r>
            <w:proofErr w:type="spellStart"/>
            <w:r>
              <w:rPr>
                <w:rStyle w:val="CALIBRI11"/>
              </w:rPr>
              <w:t>Сходно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наведеном</w:t>
            </w:r>
            <w:proofErr w:type="spellEnd"/>
            <w:r>
              <w:rPr>
                <w:rStyle w:val="CALIBRI11"/>
              </w:rPr>
              <w:t xml:space="preserve">, ЕСГ 1.2. </w:t>
            </w:r>
            <w:proofErr w:type="spellStart"/>
            <w:r>
              <w:rPr>
                <w:rStyle w:val="CALIBRI11"/>
              </w:rPr>
              <w:t>према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којој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између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осталог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захтијева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proofErr w:type="gramStart"/>
            <w:r>
              <w:rPr>
                <w:rStyle w:val="CALIBRI11"/>
              </w:rPr>
              <w:t>да</w:t>
            </w:r>
            <w:proofErr w:type="spellEnd"/>
            <w:r>
              <w:rPr>
                <w:rStyle w:val="CALIBRI11"/>
              </w:rPr>
              <w:t xml:space="preserve">  ...</w:t>
            </w:r>
            <w:proofErr w:type="gramEnd"/>
            <w:r>
              <w:rPr>
                <w:rStyle w:val="CALIBRI11"/>
              </w:rPr>
              <w:t>"</w:t>
            </w:r>
            <w:proofErr w:type="spellStart"/>
            <w:r>
              <w:rPr>
                <w:rStyle w:val="CALIBRI11"/>
              </w:rPr>
              <w:t>су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израђени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уз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ангажман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студената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других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заинтересованих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страна</w:t>
            </w:r>
            <w:proofErr w:type="spellEnd"/>
            <w:r>
              <w:rPr>
                <w:rStyle w:val="CALIBRI11"/>
              </w:rPr>
              <w:t xml:space="preserve">..." </w:t>
            </w:r>
            <w:proofErr w:type="spellStart"/>
            <w:r>
              <w:rPr>
                <w:rStyle w:val="CALIBRI11"/>
              </w:rPr>
              <w:t>није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потпуности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испоштована</w:t>
            </w:r>
            <w:proofErr w:type="spellEnd"/>
            <w:r>
              <w:rPr>
                <w:rStyle w:val="CALIBRI11"/>
              </w:rPr>
              <w:t xml:space="preserve">. </w:t>
            </w:r>
          </w:p>
          <w:p w14:paraId="33938609" w14:textId="30400147" w:rsidR="006E7B94" w:rsidRDefault="006E7B94" w:rsidP="007713F9">
            <w:pPr>
              <w:spacing w:after="0"/>
              <w:jc w:val="both"/>
            </w:pPr>
          </w:p>
          <w:p w14:paraId="3393860A" w14:textId="77777777" w:rsidR="006E7B94" w:rsidRDefault="006E7B94" w:rsidP="007713F9">
            <w:pPr>
              <w:spacing w:after="0"/>
              <w:jc w:val="both"/>
            </w:pPr>
          </w:p>
          <w:p w14:paraId="3393860B" w14:textId="77777777" w:rsidR="006E7B94" w:rsidRDefault="007713F9" w:rsidP="007713F9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постоји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званични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документ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који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потврђује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учешће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студената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другог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циклуса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студија</w:t>
            </w:r>
            <w:proofErr w:type="spellEnd"/>
            <w:r>
              <w:rPr>
                <w:rStyle w:val="CALIBRI11"/>
              </w:rPr>
              <w:t xml:space="preserve"> у НИР. У </w:t>
            </w:r>
            <w:proofErr w:type="spellStart"/>
            <w:r>
              <w:rPr>
                <w:rStyle w:val="CALIBRI11"/>
              </w:rPr>
              <w:t>Самоевалуционом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извјштају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наводи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студентима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који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остварили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најбоље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резултате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након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proofErr w:type="gramStart"/>
            <w:r>
              <w:rPr>
                <w:rStyle w:val="CALIBRI11"/>
              </w:rPr>
              <w:t>завршене</w:t>
            </w:r>
            <w:proofErr w:type="spellEnd"/>
            <w:r>
              <w:rPr>
                <w:rStyle w:val="CALIBRI11"/>
              </w:rPr>
              <w:t xml:space="preserve">  </w:t>
            </w:r>
            <w:proofErr w:type="spellStart"/>
            <w:r>
              <w:rPr>
                <w:rStyle w:val="CALIBRI11"/>
              </w:rPr>
              <w:t>школске</w:t>
            </w:r>
            <w:proofErr w:type="spellEnd"/>
            <w:proofErr w:type="gram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године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даје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могућност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своје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завршне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радове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излажу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научним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скуповима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датог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Универзитета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шире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међутим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то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значи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академско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особље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мотивише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укључује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студенте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преузимање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активне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улоге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истраживачко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научно-истаживачком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наставно-образовном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процесу</w:t>
            </w:r>
            <w:proofErr w:type="spellEnd"/>
          </w:p>
          <w:p w14:paraId="3393860C" w14:textId="77777777" w:rsidR="006E7B94" w:rsidRDefault="007713F9" w:rsidP="007713F9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уз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одговарајуће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усмјеравање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консултације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подршку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како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дефинисано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тачком</w:t>
            </w:r>
            <w:proofErr w:type="spellEnd"/>
            <w:r>
              <w:rPr>
                <w:rStyle w:val="CALIBRI11"/>
              </w:rPr>
              <w:t xml:space="preserve"> 3.2 </w:t>
            </w:r>
            <w:proofErr w:type="spellStart"/>
            <w:r>
              <w:rPr>
                <w:rStyle w:val="CALIBRI11"/>
              </w:rPr>
              <w:t>Критеријума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акредитацију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студијскихпрограма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првог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другог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циклуса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студија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Босни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Херцеговини</w:t>
            </w:r>
            <w:proofErr w:type="spellEnd"/>
            <w:r>
              <w:rPr>
                <w:rStyle w:val="CALIBRI11"/>
              </w:rPr>
              <w:t>.</w:t>
            </w:r>
          </w:p>
          <w:p w14:paraId="3393860D" w14:textId="77777777" w:rsidR="006E7B94" w:rsidRDefault="007713F9" w:rsidP="007713F9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Када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ријеч</w:t>
            </w:r>
            <w:proofErr w:type="spellEnd"/>
            <w:r>
              <w:rPr>
                <w:rStyle w:val="CALIBRI11"/>
              </w:rPr>
              <w:t xml:space="preserve"> о </w:t>
            </w:r>
            <w:proofErr w:type="spellStart"/>
            <w:r>
              <w:rPr>
                <w:rStyle w:val="CALIBRI11"/>
              </w:rPr>
              <w:t>обављању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стручне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праксе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постоје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уговори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споразуми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одговарајућим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партнерима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као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докази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пролазе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кроз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стручну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праксу</w:t>
            </w:r>
            <w:proofErr w:type="spellEnd"/>
            <w:r>
              <w:rPr>
                <w:rStyle w:val="CALIBRI11"/>
              </w:rPr>
              <w:t xml:space="preserve"> (хттп://</w:t>
            </w:r>
            <w:proofErr w:type="gramStart"/>
            <w:r>
              <w:rPr>
                <w:rStyle w:val="CALIBRI11"/>
              </w:rPr>
              <w:t>спу.ба</w:t>
            </w:r>
            <w:proofErr w:type="gramEnd"/>
            <w:r>
              <w:rPr>
                <w:rStyle w:val="CALIBRI11"/>
              </w:rPr>
              <w:t xml:space="preserve">/универзитет/споразуми-и-партнерства/) </w:t>
            </w:r>
            <w:proofErr w:type="spellStart"/>
            <w:r>
              <w:rPr>
                <w:rStyle w:val="CALIBRI11"/>
              </w:rPr>
              <w:t>међутим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нити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једно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од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достављених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докумената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наводи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обављање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исте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прати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кроз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дневник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практичне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наставе</w:t>
            </w:r>
            <w:proofErr w:type="spellEnd"/>
            <w:r>
              <w:rPr>
                <w:rStyle w:val="CALIBRI11"/>
              </w:rPr>
              <w:t xml:space="preserve"> . </w:t>
            </w:r>
          </w:p>
          <w:p w14:paraId="3393860E" w14:textId="77777777" w:rsidR="006E7B94" w:rsidRDefault="006E7B94" w:rsidP="007713F9">
            <w:pPr>
              <w:spacing w:after="0"/>
              <w:jc w:val="both"/>
            </w:pPr>
          </w:p>
          <w:p w14:paraId="3393860F" w14:textId="77777777" w:rsidR="006E7B94" w:rsidRDefault="007713F9" w:rsidP="007713F9">
            <w:pPr>
              <w:spacing w:after="0"/>
              <w:jc w:val="both"/>
            </w:pPr>
            <w:r>
              <w:rPr>
                <w:rStyle w:val="CALIBRI11"/>
              </w:rPr>
              <w:t xml:space="preserve">У </w:t>
            </w:r>
            <w:proofErr w:type="spellStart"/>
            <w:r>
              <w:rPr>
                <w:rStyle w:val="CALIBRI11"/>
              </w:rPr>
              <w:t>оквиру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документа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Правила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студирања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1. и 2. </w:t>
            </w:r>
            <w:proofErr w:type="spellStart"/>
            <w:r>
              <w:rPr>
                <w:rStyle w:val="CALIBRI11"/>
              </w:rPr>
              <w:t>циклуса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дефинише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организација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поступак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одбране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завршног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рада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како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наводи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Апликационом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обрасцу</w:t>
            </w:r>
            <w:proofErr w:type="spellEnd"/>
            <w:r>
              <w:rPr>
                <w:rStyle w:val="CALIBRI11"/>
              </w:rPr>
              <w:t xml:space="preserve">. </w:t>
            </w:r>
          </w:p>
          <w:p w14:paraId="33938610" w14:textId="77777777" w:rsidR="006E7B94" w:rsidRDefault="006E7B94" w:rsidP="007713F9">
            <w:pPr>
              <w:spacing w:after="0"/>
              <w:jc w:val="both"/>
            </w:pPr>
          </w:p>
          <w:p w14:paraId="33938611" w14:textId="77777777" w:rsidR="006E7B94" w:rsidRDefault="007713F9" w:rsidP="007713F9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Правилником</w:t>
            </w:r>
            <w:proofErr w:type="spellEnd"/>
            <w:r>
              <w:rPr>
                <w:rStyle w:val="CALIBRI11"/>
              </w:rPr>
              <w:t xml:space="preserve"> о </w:t>
            </w:r>
            <w:proofErr w:type="spellStart"/>
            <w:r>
              <w:rPr>
                <w:rStyle w:val="CALIBRI11"/>
              </w:rPr>
              <w:t>студентском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вредновању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квалитета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наводи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могућност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мјерење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задовољства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студената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стеченим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знањима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вјештинама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студијском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програму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могу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укључити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већ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дипломирани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студенти</w:t>
            </w:r>
            <w:proofErr w:type="spellEnd"/>
            <w:r>
              <w:rPr>
                <w:rStyle w:val="CALIBRI11"/>
              </w:rPr>
              <w:t xml:space="preserve">. </w:t>
            </w:r>
          </w:p>
          <w:p w14:paraId="33938612" w14:textId="77777777" w:rsidR="006E7B94" w:rsidRDefault="006E7B94" w:rsidP="007713F9">
            <w:pPr>
              <w:spacing w:after="0"/>
              <w:jc w:val="both"/>
            </w:pPr>
          </w:p>
          <w:p w14:paraId="33938613" w14:textId="77777777" w:rsidR="006E7B94" w:rsidRDefault="007713F9" w:rsidP="007713F9">
            <w:pPr>
              <w:spacing w:after="0"/>
              <w:jc w:val="both"/>
            </w:pPr>
            <w:r>
              <w:rPr>
                <w:rStyle w:val="CALIBRIBOLD11"/>
              </w:rPr>
              <w:t xml:space="preserve">Б.3 </w:t>
            </w:r>
            <w:proofErr w:type="spellStart"/>
            <w:r>
              <w:rPr>
                <w:rStyle w:val="CALIBRIBOLD11"/>
              </w:rPr>
              <w:t>Учење</w:t>
            </w:r>
            <w:proofErr w:type="spellEnd"/>
            <w:r>
              <w:rPr>
                <w:rStyle w:val="CALIBRIBOLD11"/>
              </w:rPr>
              <w:t xml:space="preserve">, </w:t>
            </w:r>
            <w:proofErr w:type="spellStart"/>
            <w:r>
              <w:rPr>
                <w:rStyle w:val="CALIBRIBOLD11"/>
              </w:rPr>
              <w:t>подучавање</w:t>
            </w:r>
            <w:proofErr w:type="spellEnd"/>
            <w:r>
              <w:rPr>
                <w:rStyle w:val="CALIBRIBOLD11"/>
              </w:rPr>
              <w:t xml:space="preserve"> и </w:t>
            </w:r>
            <w:proofErr w:type="spellStart"/>
            <w:r>
              <w:rPr>
                <w:rStyle w:val="CALIBRIBOLD11"/>
              </w:rPr>
              <w:t>оцјењивање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усмјерено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ка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студенту</w:t>
            </w:r>
            <w:proofErr w:type="spellEnd"/>
          </w:p>
          <w:p w14:paraId="33938614" w14:textId="77777777" w:rsidR="006E7B94" w:rsidRDefault="006E7B94" w:rsidP="007713F9">
            <w:pPr>
              <w:spacing w:after="0"/>
              <w:jc w:val="both"/>
            </w:pPr>
          </w:p>
          <w:p w14:paraId="33938615" w14:textId="77777777" w:rsidR="006E7B94" w:rsidRDefault="007713F9" w:rsidP="007713F9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постоји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могућност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proofErr w:type="gramStart"/>
            <w:r>
              <w:rPr>
                <w:rStyle w:val="CALIBRI11"/>
              </w:rPr>
              <w:t>да</w:t>
            </w:r>
            <w:proofErr w:type="spellEnd"/>
            <w:r>
              <w:rPr>
                <w:rStyle w:val="CALIBRI11"/>
              </w:rPr>
              <w:t xml:space="preserve">  </w:t>
            </w:r>
            <w:proofErr w:type="spellStart"/>
            <w:r>
              <w:rPr>
                <w:rStyle w:val="CALIBRI11"/>
              </w:rPr>
              <w:t>студенти</w:t>
            </w:r>
            <w:proofErr w:type="spellEnd"/>
            <w:proofErr w:type="gram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директно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буду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укључени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процес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учења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начин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буду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ангажовани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као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демонстратори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или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то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није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јасно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истакнуто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приложеним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документима</w:t>
            </w:r>
            <w:proofErr w:type="spellEnd"/>
            <w:r>
              <w:rPr>
                <w:rStyle w:val="CALIBRI11"/>
              </w:rPr>
              <w:t xml:space="preserve">. </w:t>
            </w:r>
          </w:p>
          <w:p w14:paraId="33938616" w14:textId="77777777" w:rsidR="006E7B94" w:rsidRDefault="006E7B94" w:rsidP="007713F9">
            <w:pPr>
              <w:spacing w:after="0"/>
              <w:jc w:val="both"/>
            </w:pPr>
          </w:p>
          <w:p w14:paraId="33938617" w14:textId="77777777" w:rsidR="006E7B94" w:rsidRDefault="007713F9" w:rsidP="007713F9">
            <w:pPr>
              <w:spacing w:after="0"/>
              <w:jc w:val="both"/>
            </w:pPr>
            <w:r>
              <w:rPr>
                <w:rStyle w:val="CALIBRI11"/>
              </w:rPr>
              <w:lastRenderedPageBreak/>
              <w:t xml:space="preserve">У </w:t>
            </w:r>
            <w:proofErr w:type="spellStart"/>
            <w:r>
              <w:rPr>
                <w:rStyle w:val="CALIBRI11"/>
              </w:rPr>
              <w:t>извјештају</w:t>
            </w:r>
            <w:proofErr w:type="spellEnd"/>
            <w:r>
              <w:rPr>
                <w:rStyle w:val="CALIBRI11"/>
              </w:rPr>
              <w:t xml:space="preserve"> о </w:t>
            </w:r>
            <w:proofErr w:type="spellStart"/>
            <w:r>
              <w:rPr>
                <w:rStyle w:val="CALIBRI11"/>
              </w:rPr>
              <w:t>Самоевалуацији</w:t>
            </w:r>
            <w:proofErr w:type="spellEnd"/>
            <w:r>
              <w:rPr>
                <w:rStyle w:val="CALIBRI11"/>
              </w:rPr>
              <w:t xml:space="preserve"> (</w:t>
            </w:r>
            <w:proofErr w:type="spellStart"/>
            <w:r>
              <w:rPr>
                <w:rStyle w:val="CALIBRI11"/>
              </w:rPr>
              <w:t>Прилог</w:t>
            </w:r>
            <w:proofErr w:type="spellEnd"/>
            <w:r>
              <w:rPr>
                <w:rStyle w:val="CALIBRI11"/>
              </w:rPr>
              <w:t xml:space="preserve"> 9)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proofErr w:type="gramStart"/>
            <w:r>
              <w:rPr>
                <w:rStyle w:val="CALIBRI11"/>
              </w:rPr>
              <w:t>питање</w:t>
            </w:r>
            <w:proofErr w:type="spellEnd"/>
            <w:r>
              <w:rPr>
                <w:rStyle w:val="CALIBRI11"/>
              </w:rPr>
              <w:t xml:space="preserve">  </w:t>
            </w:r>
            <w:proofErr w:type="spellStart"/>
            <w:r>
              <w:rPr>
                <w:rStyle w:val="CALIBRI11"/>
              </w:rPr>
              <w:t>да</w:t>
            </w:r>
            <w:proofErr w:type="spellEnd"/>
            <w:proofErr w:type="gram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ли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наставник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одговара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студентска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питања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води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рачуна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студентским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коментарима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да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ли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наставник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долази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час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добро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припремљен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као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разлог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нешто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нижу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просјечну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оцјену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наводи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посљедица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озбиљности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испитаника</w:t>
            </w:r>
            <w:proofErr w:type="spellEnd"/>
            <w:r>
              <w:rPr>
                <w:rStyle w:val="CALIBRI11"/>
              </w:rPr>
              <w:t xml:space="preserve">. </w:t>
            </w:r>
            <w:proofErr w:type="spellStart"/>
            <w:r>
              <w:rPr>
                <w:rStyle w:val="CALIBRI11"/>
              </w:rPr>
              <w:t>Наведени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разлог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може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бити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адекватан</w:t>
            </w:r>
            <w:proofErr w:type="spellEnd"/>
            <w:r>
              <w:rPr>
                <w:rStyle w:val="CALIBRI11"/>
              </w:rPr>
              <w:t xml:space="preserve">. </w:t>
            </w:r>
          </w:p>
          <w:p w14:paraId="33938618" w14:textId="77777777" w:rsidR="006E7B94" w:rsidRDefault="006E7B94" w:rsidP="007713F9">
            <w:pPr>
              <w:spacing w:after="0"/>
              <w:jc w:val="both"/>
            </w:pPr>
          </w:p>
          <w:p w14:paraId="33938619" w14:textId="77777777" w:rsidR="006E7B94" w:rsidRDefault="007713F9" w:rsidP="007713F9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веб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сајту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факултета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може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лако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пронаћи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образац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жалбене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процесе</w:t>
            </w:r>
            <w:proofErr w:type="spellEnd"/>
          </w:p>
          <w:p w14:paraId="3393861A" w14:textId="77777777" w:rsidR="006E7B94" w:rsidRDefault="006E7B94" w:rsidP="007713F9">
            <w:pPr>
              <w:spacing w:after="0"/>
              <w:jc w:val="both"/>
            </w:pPr>
          </w:p>
          <w:p w14:paraId="3393861B" w14:textId="77777777" w:rsidR="006E7B94" w:rsidRDefault="007713F9" w:rsidP="007713F9">
            <w:pPr>
              <w:spacing w:after="0"/>
              <w:jc w:val="both"/>
            </w:pPr>
            <w:r>
              <w:rPr>
                <w:rStyle w:val="CALIBRIBOLD11"/>
              </w:rPr>
              <w:t xml:space="preserve">Б.4 </w:t>
            </w:r>
            <w:proofErr w:type="spellStart"/>
            <w:r>
              <w:rPr>
                <w:rStyle w:val="CALIBRIBOLD11"/>
              </w:rPr>
              <w:t>Упис</w:t>
            </w:r>
            <w:proofErr w:type="spellEnd"/>
            <w:r>
              <w:rPr>
                <w:rStyle w:val="CALIBRIBOLD11"/>
              </w:rPr>
              <w:t xml:space="preserve"> и </w:t>
            </w:r>
            <w:proofErr w:type="spellStart"/>
            <w:r>
              <w:rPr>
                <w:rStyle w:val="CALIBRIBOLD11"/>
              </w:rPr>
              <w:t>напредовање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студената</w:t>
            </w:r>
            <w:proofErr w:type="spellEnd"/>
            <w:r>
              <w:rPr>
                <w:rStyle w:val="CALIBRIBOLD11"/>
              </w:rPr>
              <w:t xml:space="preserve">, </w:t>
            </w:r>
            <w:proofErr w:type="spellStart"/>
            <w:r>
              <w:rPr>
                <w:rStyle w:val="CALIBRIBOLD11"/>
              </w:rPr>
              <w:t>признавање</w:t>
            </w:r>
            <w:proofErr w:type="spellEnd"/>
            <w:r>
              <w:rPr>
                <w:rStyle w:val="CALIBRIBOLD11"/>
              </w:rPr>
              <w:t xml:space="preserve"> и </w:t>
            </w:r>
            <w:proofErr w:type="spellStart"/>
            <w:r>
              <w:rPr>
                <w:rStyle w:val="CALIBRIBOLD11"/>
              </w:rPr>
              <w:t>сертификација</w:t>
            </w:r>
            <w:proofErr w:type="spellEnd"/>
            <w:r>
              <w:rPr>
                <w:rStyle w:val="CALIBRIBOLD11"/>
              </w:rPr>
              <w:t xml:space="preserve">   </w:t>
            </w:r>
          </w:p>
          <w:p w14:paraId="3393861C" w14:textId="77777777" w:rsidR="006E7B94" w:rsidRDefault="006E7B94" w:rsidP="007713F9">
            <w:pPr>
              <w:spacing w:after="0"/>
              <w:jc w:val="both"/>
            </w:pPr>
          </w:p>
          <w:p w14:paraId="3393861D" w14:textId="77777777" w:rsidR="006E7B94" w:rsidRDefault="007713F9" w:rsidP="007713F9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Документа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која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регулишу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питање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уписа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студената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дефинише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јасан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начин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којем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периоду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од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дана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завршетка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конкурса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објављује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ранг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листа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уписаних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студената</w:t>
            </w:r>
            <w:proofErr w:type="spellEnd"/>
            <w:r>
              <w:rPr>
                <w:rStyle w:val="CALIBRI11"/>
              </w:rPr>
              <w:t xml:space="preserve">. </w:t>
            </w:r>
          </w:p>
          <w:p w14:paraId="3393861E" w14:textId="77777777" w:rsidR="006E7B94" w:rsidRDefault="006E7B94" w:rsidP="007713F9">
            <w:pPr>
              <w:spacing w:after="0"/>
              <w:jc w:val="both"/>
            </w:pPr>
          </w:p>
          <w:p w14:paraId="3393861F" w14:textId="77777777" w:rsidR="006E7B94" w:rsidRDefault="007713F9" w:rsidP="007713F9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може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лако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утврдити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испуњеност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тачке</w:t>
            </w:r>
            <w:proofErr w:type="spellEnd"/>
            <w:r>
              <w:rPr>
                <w:rStyle w:val="CALIBRI11"/>
              </w:rPr>
              <w:t xml:space="preserve"> 10.3 </w:t>
            </w:r>
            <w:proofErr w:type="spellStart"/>
            <w:r>
              <w:rPr>
                <w:rStyle w:val="CALIBRI11"/>
              </w:rPr>
              <w:t>Критеријума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акредитацију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студијских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програма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првог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другог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циклуса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студија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Босни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Херцеговини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према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којој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proofErr w:type="gram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 </w:t>
            </w:r>
            <w:proofErr w:type="spellStart"/>
            <w:r>
              <w:rPr>
                <w:rStyle w:val="CALIBRI11"/>
              </w:rPr>
              <w:t>захтијева</w:t>
            </w:r>
            <w:proofErr w:type="spellEnd"/>
            <w:proofErr w:type="gram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постојање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службе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која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прати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евалуира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мобилност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те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Сенату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доставља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годишњи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Извјештај</w:t>
            </w:r>
            <w:proofErr w:type="spellEnd"/>
            <w:r>
              <w:rPr>
                <w:rStyle w:val="CALIBRI11"/>
              </w:rPr>
              <w:t xml:space="preserve"> о </w:t>
            </w:r>
            <w:proofErr w:type="spellStart"/>
            <w:r>
              <w:rPr>
                <w:rStyle w:val="CALIBRI11"/>
              </w:rPr>
              <w:t>мобилности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академског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особља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студената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приједлогом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мјера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унапређење</w:t>
            </w:r>
            <w:proofErr w:type="spellEnd"/>
            <w:r>
              <w:rPr>
                <w:rStyle w:val="CALIBRI11"/>
              </w:rPr>
              <w:t xml:space="preserve">. </w:t>
            </w:r>
            <w:proofErr w:type="spellStart"/>
            <w:r>
              <w:rPr>
                <w:rStyle w:val="CALIBRI11"/>
              </w:rPr>
              <w:t>Ово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из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разлог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што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документима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који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регулишу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наведену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proofErr w:type="gramStart"/>
            <w:r>
              <w:rPr>
                <w:rStyle w:val="CALIBRI11"/>
              </w:rPr>
              <w:t>област</w:t>
            </w:r>
            <w:proofErr w:type="spellEnd"/>
            <w:r>
              <w:rPr>
                <w:rStyle w:val="CALIBRI11"/>
              </w:rPr>
              <w:t xml:space="preserve">  </w:t>
            </w:r>
            <w:proofErr w:type="spellStart"/>
            <w:r>
              <w:rPr>
                <w:rStyle w:val="CALIBRI11"/>
              </w:rPr>
              <w:t>постојање</w:t>
            </w:r>
            <w:proofErr w:type="spellEnd"/>
            <w:proofErr w:type="gram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претходно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наведене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службе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спомиње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док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апликационом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обрасцу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наводи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Канцеларија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међународну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сарадњу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годишњем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нивоу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израђујег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извјештај</w:t>
            </w:r>
            <w:proofErr w:type="spellEnd"/>
            <w:r>
              <w:rPr>
                <w:rStyle w:val="CALIBRI11"/>
              </w:rPr>
              <w:t xml:space="preserve"> о </w:t>
            </w:r>
            <w:proofErr w:type="spellStart"/>
            <w:r>
              <w:rPr>
                <w:rStyle w:val="CALIBRI11"/>
              </w:rPr>
              <w:t>мобилности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академског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особља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студената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који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подноси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Сенату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према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року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утврђеном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Акционим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планом</w:t>
            </w:r>
            <w:proofErr w:type="spellEnd"/>
            <w:r>
              <w:rPr>
                <w:rStyle w:val="CALIBRI11"/>
              </w:rPr>
              <w:t xml:space="preserve">. </w:t>
            </w:r>
          </w:p>
          <w:p w14:paraId="33938620" w14:textId="77777777" w:rsidR="006E7B94" w:rsidRDefault="006E7B94" w:rsidP="007713F9">
            <w:pPr>
              <w:spacing w:after="0"/>
              <w:jc w:val="both"/>
            </w:pPr>
          </w:p>
          <w:p w14:paraId="33938621" w14:textId="77777777" w:rsidR="006E7B94" w:rsidRDefault="007713F9" w:rsidP="007713F9">
            <w:pPr>
              <w:spacing w:after="0"/>
              <w:jc w:val="both"/>
            </w:pPr>
            <w:r>
              <w:rPr>
                <w:rStyle w:val="CALIBRI11"/>
              </w:rPr>
              <w:t xml:space="preserve"> </w:t>
            </w:r>
          </w:p>
          <w:p w14:paraId="33938622" w14:textId="77777777" w:rsidR="006E7B94" w:rsidRDefault="006E7B94" w:rsidP="007713F9">
            <w:pPr>
              <w:spacing w:after="0"/>
              <w:jc w:val="both"/>
            </w:pPr>
          </w:p>
          <w:p w14:paraId="33938623" w14:textId="77777777" w:rsidR="006E7B94" w:rsidRDefault="006E7B94" w:rsidP="007713F9">
            <w:pPr>
              <w:spacing w:after="0"/>
              <w:jc w:val="both"/>
            </w:pPr>
          </w:p>
          <w:p w14:paraId="33938624" w14:textId="77777777" w:rsidR="006E7B94" w:rsidRDefault="006E7B94" w:rsidP="007713F9">
            <w:pPr>
              <w:spacing w:after="0"/>
              <w:jc w:val="both"/>
            </w:pPr>
          </w:p>
          <w:p w14:paraId="33938625" w14:textId="77777777" w:rsidR="006E7B94" w:rsidRDefault="007713F9" w:rsidP="007713F9">
            <w:pPr>
              <w:spacing w:after="0"/>
              <w:jc w:val="both"/>
            </w:pPr>
            <w:r>
              <w:rPr>
                <w:rStyle w:val="CALIBRIBOLD11"/>
              </w:rPr>
              <w:t xml:space="preserve">Б.6 </w:t>
            </w:r>
            <w:proofErr w:type="spellStart"/>
            <w:r>
              <w:rPr>
                <w:rStyle w:val="CALIBRIBOLD11"/>
              </w:rPr>
              <w:t>Ресурси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за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учење</w:t>
            </w:r>
            <w:proofErr w:type="spellEnd"/>
            <w:r>
              <w:rPr>
                <w:rStyle w:val="CALIBRIBOLD11"/>
              </w:rPr>
              <w:t xml:space="preserve"> и </w:t>
            </w:r>
            <w:proofErr w:type="spellStart"/>
            <w:r>
              <w:rPr>
                <w:rStyle w:val="CALIBRIBOLD11"/>
              </w:rPr>
              <w:t>подршка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студентима</w:t>
            </w:r>
            <w:proofErr w:type="spellEnd"/>
            <w:r>
              <w:rPr>
                <w:rStyle w:val="CALIBRIBOLD11"/>
              </w:rPr>
              <w:t xml:space="preserve"> </w:t>
            </w:r>
          </w:p>
          <w:p w14:paraId="33938626" w14:textId="77777777" w:rsidR="006E7B94" w:rsidRDefault="006E7B94" w:rsidP="007713F9">
            <w:pPr>
              <w:spacing w:after="0"/>
              <w:jc w:val="both"/>
            </w:pPr>
          </w:p>
          <w:p w14:paraId="33938627" w14:textId="77777777" w:rsidR="006E7B94" w:rsidRDefault="007713F9" w:rsidP="007713F9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Није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достављен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примјер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плана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улагања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физичке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ресурсе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чиме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би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потврдило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наведено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Апликационом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обрасцу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Високошколска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установа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редовно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плански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врши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улагање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физичке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ресурсе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као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подршку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студентима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извођењу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наставе</w:t>
            </w:r>
            <w:proofErr w:type="spellEnd"/>
            <w:r>
              <w:rPr>
                <w:rStyle w:val="CALIBRI11"/>
              </w:rPr>
              <w:t>.</w:t>
            </w:r>
          </w:p>
          <w:p w14:paraId="33938628" w14:textId="77777777" w:rsidR="006E7B94" w:rsidRDefault="006E7B94" w:rsidP="007713F9">
            <w:pPr>
              <w:spacing w:after="0"/>
              <w:jc w:val="both"/>
            </w:pPr>
          </w:p>
          <w:p w14:paraId="33938629" w14:textId="77777777" w:rsidR="006E7B94" w:rsidRDefault="006E7B94" w:rsidP="007713F9">
            <w:pPr>
              <w:spacing w:after="0"/>
              <w:jc w:val="both"/>
            </w:pPr>
          </w:p>
          <w:p w14:paraId="3393862A" w14:textId="77777777" w:rsidR="006E7B94" w:rsidRDefault="006E7B94" w:rsidP="007713F9">
            <w:pPr>
              <w:spacing w:after="0"/>
              <w:jc w:val="both"/>
            </w:pPr>
          </w:p>
          <w:p w14:paraId="3393862B" w14:textId="77777777" w:rsidR="006E7B94" w:rsidRDefault="007713F9" w:rsidP="007713F9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Није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достављен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план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нити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резултати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обуке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усавршавања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административног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помоћног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особља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који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би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потврдили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оно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што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наведено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Апликационом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обрасцу</w:t>
            </w:r>
            <w:proofErr w:type="spellEnd"/>
            <w:r>
              <w:rPr>
                <w:rStyle w:val="CALIBRI11"/>
              </w:rPr>
              <w:t xml:space="preserve">, а </w:t>
            </w:r>
            <w:proofErr w:type="spellStart"/>
            <w:r>
              <w:rPr>
                <w:rStyle w:val="CALIBRI11"/>
              </w:rPr>
              <w:t>то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постоји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план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усавршавања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ненаставног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особља</w:t>
            </w:r>
            <w:proofErr w:type="spellEnd"/>
            <w:r>
              <w:rPr>
                <w:rStyle w:val="CALIBRI11"/>
              </w:rPr>
              <w:t xml:space="preserve">. </w:t>
            </w:r>
          </w:p>
          <w:p w14:paraId="3393862C" w14:textId="77777777" w:rsidR="006E7B94" w:rsidRDefault="006E7B94" w:rsidP="007713F9">
            <w:pPr>
              <w:spacing w:after="0"/>
              <w:jc w:val="both"/>
            </w:pPr>
          </w:p>
          <w:p w14:paraId="3393862D" w14:textId="77777777" w:rsidR="006E7B94" w:rsidRDefault="007713F9" w:rsidP="007713F9">
            <w:pPr>
              <w:spacing w:after="0"/>
              <w:jc w:val="both"/>
            </w:pPr>
            <w:r>
              <w:rPr>
                <w:rStyle w:val="CALIBRIBOLD11"/>
              </w:rPr>
              <w:t xml:space="preserve">Б.8 </w:t>
            </w:r>
            <w:proofErr w:type="spellStart"/>
            <w:r>
              <w:rPr>
                <w:rStyle w:val="CALIBRIBOLD11"/>
              </w:rPr>
              <w:t>Информисање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јавности</w:t>
            </w:r>
            <w:proofErr w:type="spellEnd"/>
            <w:r>
              <w:rPr>
                <w:rStyle w:val="CALIBRIBOLD11"/>
              </w:rPr>
              <w:t xml:space="preserve">   </w:t>
            </w:r>
          </w:p>
          <w:p w14:paraId="3393862E" w14:textId="77777777" w:rsidR="006E7B94" w:rsidRDefault="006E7B94" w:rsidP="007713F9">
            <w:pPr>
              <w:spacing w:after="0"/>
              <w:jc w:val="both"/>
            </w:pPr>
          </w:p>
          <w:p w14:paraId="3393862F" w14:textId="77777777" w:rsidR="006E7B94" w:rsidRDefault="007713F9" w:rsidP="007713F9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сајту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Установе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постоје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јавно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доступне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информације</w:t>
            </w:r>
            <w:proofErr w:type="spellEnd"/>
            <w:r>
              <w:rPr>
                <w:rStyle w:val="CALIBRI11"/>
              </w:rPr>
              <w:t xml:space="preserve"> о </w:t>
            </w:r>
            <w:proofErr w:type="spellStart"/>
            <w:r>
              <w:rPr>
                <w:rStyle w:val="CALIBRI11"/>
              </w:rPr>
              <w:t>просјечној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оцјени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стопи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пролазности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предмету</w:t>
            </w:r>
            <w:proofErr w:type="spellEnd"/>
            <w:r>
              <w:rPr>
                <w:rStyle w:val="CALIBRI11"/>
              </w:rPr>
              <w:t xml:space="preserve">. </w:t>
            </w:r>
            <w:proofErr w:type="spellStart"/>
            <w:r>
              <w:rPr>
                <w:rStyle w:val="CALIBRI11"/>
              </w:rPr>
              <w:t>Установа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објављује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резултате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испита</w:t>
            </w:r>
            <w:proofErr w:type="spellEnd"/>
            <w:r>
              <w:rPr>
                <w:rStyle w:val="CALIBRI11"/>
              </w:rPr>
              <w:t xml:space="preserve">, и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основу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њих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просјечна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оцјена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стопа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пролазности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може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израчунати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али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сходно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индикаторима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оцјену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тачке</w:t>
            </w:r>
            <w:proofErr w:type="spellEnd"/>
            <w:r>
              <w:rPr>
                <w:rStyle w:val="CALIBRI11"/>
              </w:rPr>
              <w:t xml:space="preserve"> 8.1. </w:t>
            </w:r>
            <w:proofErr w:type="spellStart"/>
            <w:r>
              <w:rPr>
                <w:rStyle w:val="CALIBRI11"/>
              </w:rPr>
              <w:t>Критеријума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акредитацију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студијских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програма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првог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другог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циклуса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Босне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Херцеговине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би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требале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бити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јавно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доступне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лако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уочљиве</w:t>
            </w:r>
            <w:proofErr w:type="spellEnd"/>
            <w:r>
              <w:rPr>
                <w:rStyle w:val="CALIBRI11"/>
              </w:rPr>
              <w:t xml:space="preserve">. </w:t>
            </w:r>
          </w:p>
        </w:tc>
      </w:tr>
      <w:tr w:rsidR="006E7B94" w14:paraId="33938632" w14:textId="77777777" w:rsidTr="007713F9">
        <w:trPr>
          <w:trHeight w:val="400"/>
        </w:trPr>
        <w:tc>
          <w:tcPr>
            <w:tcW w:w="1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  <w:vAlign w:val="center"/>
          </w:tcPr>
          <w:p w14:paraId="33938631" w14:textId="77777777" w:rsidR="006E7B94" w:rsidRDefault="007713F9" w:rsidP="007713F9">
            <w:pPr>
              <w:spacing w:after="0"/>
            </w:pPr>
            <w:r>
              <w:rPr>
                <w:rStyle w:val="CALIBRIBOLD11"/>
              </w:rPr>
              <w:lastRenderedPageBreak/>
              <w:t>ПРЕПОРУКЕ ЗА УНАПРЕЂЕЊЕ</w:t>
            </w:r>
          </w:p>
        </w:tc>
      </w:tr>
      <w:tr w:rsidR="006E7B94" w14:paraId="3393865B" w14:textId="77777777" w:rsidTr="007713F9">
        <w:trPr>
          <w:trHeight w:val="400"/>
        </w:trPr>
        <w:tc>
          <w:tcPr>
            <w:tcW w:w="1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3938633" w14:textId="77777777" w:rsidR="006E7B94" w:rsidRDefault="007713F9" w:rsidP="007713F9">
            <w:pPr>
              <w:spacing w:after="0"/>
              <w:jc w:val="both"/>
            </w:pPr>
            <w:r>
              <w:rPr>
                <w:rStyle w:val="CALIBRIBOLD11"/>
              </w:rPr>
              <w:t xml:space="preserve">Б.2 </w:t>
            </w:r>
            <w:proofErr w:type="spellStart"/>
            <w:r>
              <w:rPr>
                <w:rStyle w:val="CALIBRIBOLD11"/>
              </w:rPr>
              <w:t>Креирање</w:t>
            </w:r>
            <w:proofErr w:type="spellEnd"/>
            <w:r>
              <w:rPr>
                <w:rStyle w:val="CALIBRIBOLD11"/>
              </w:rPr>
              <w:t xml:space="preserve"> и </w:t>
            </w:r>
            <w:proofErr w:type="spellStart"/>
            <w:r>
              <w:rPr>
                <w:rStyle w:val="CALIBRIBOLD11"/>
              </w:rPr>
              <w:t>одобравање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студијских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програма</w:t>
            </w:r>
            <w:proofErr w:type="spellEnd"/>
          </w:p>
          <w:p w14:paraId="33938634" w14:textId="77777777" w:rsidR="006E7B94" w:rsidRDefault="006E7B94" w:rsidP="007713F9">
            <w:pPr>
              <w:spacing w:after="0"/>
              <w:jc w:val="both"/>
            </w:pPr>
          </w:p>
          <w:p w14:paraId="33938635" w14:textId="77777777" w:rsidR="006E7B94" w:rsidRDefault="007713F9" w:rsidP="007713F9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Сходно</w:t>
            </w:r>
            <w:proofErr w:type="spellEnd"/>
            <w:r>
              <w:rPr>
                <w:rStyle w:val="CALIBRI11"/>
              </w:rPr>
              <w:t xml:space="preserve"> ЕСГ 1.2. </w:t>
            </w:r>
            <w:proofErr w:type="spellStart"/>
            <w:r>
              <w:rPr>
                <w:rStyle w:val="CALIBRI11"/>
              </w:rPr>
              <w:t>треба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омогућити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поред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учешћа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мањим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измјенама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студијских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програма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имају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могућност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учествовања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предлагању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увођења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нових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студијских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програма</w:t>
            </w:r>
            <w:proofErr w:type="spellEnd"/>
            <w:r>
              <w:rPr>
                <w:rStyle w:val="CALIBRI11"/>
              </w:rPr>
              <w:t xml:space="preserve">. </w:t>
            </w:r>
          </w:p>
          <w:p w14:paraId="33938636" w14:textId="77777777" w:rsidR="006E7B94" w:rsidRDefault="006E7B94" w:rsidP="007713F9">
            <w:pPr>
              <w:spacing w:after="0"/>
              <w:jc w:val="both"/>
            </w:pPr>
          </w:p>
          <w:p w14:paraId="33938637" w14:textId="77777777" w:rsidR="006E7B94" w:rsidRDefault="007713F9" w:rsidP="007713F9">
            <w:pPr>
              <w:spacing w:after="0"/>
              <w:jc w:val="both"/>
            </w:pPr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Овим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путем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препоручује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израда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Елабората</w:t>
            </w:r>
            <w:proofErr w:type="spellEnd"/>
            <w:r>
              <w:rPr>
                <w:rStyle w:val="CALIBRI11"/>
              </w:rPr>
              <w:t xml:space="preserve">, у </w:t>
            </w:r>
            <w:proofErr w:type="spellStart"/>
            <w:r>
              <w:rPr>
                <w:rStyle w:val="CALIBRI11"/>
              </w:rPr>
              <w:t>колико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исти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није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урађен</w:t>
            </w:r>
            <w:proofErr w:type="spellEnd"/>
            <w:r>
              <w:rPr>
                <w:rStyle w:val="CALIBRI11"/>
              </w:rPr>
              <w:t>.</w:t>
            </w:r>
          </w:p>
          <w:p w14:paraId="33938638" w14:textId="77777777" w:rsidR="006E7B94" w:rsidRDefault="006E7B94" w:rsidP="007713F9">
            <w:pPr>
              <w:spacing w:after="0"/>
              <w:jc w:val="both"/>
            </w:pPr>
          </w:p>
          <w:p w14:paraId="33938639" w14:textId="77777777" w:rsidR="006E7B94" w:rsidRDefault="007713F9" w:rsidP="007713F9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Потребно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увести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обавезу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вођења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дневника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праксе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од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стране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студената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те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извјештаје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ментора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од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стране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послодаваца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код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којих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обављају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стручну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праксу</w:t>
            </w:r>
            <w:proofErr w:type="spellEnd"/>
            <w:r>
              <w:rPr>
                <w:rStyle w:val="CALIBRI11"/>
              </w:rPr>
              <w:t>.</w:t>
            </w:r>
          </w:p>
          <w:p w14:paraId="3393863A" w14:textId="77777777" w:rsidR="006E7B94" w:rsidRDefault="007713F9" w:rsidP="007713F9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Потребно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усвојити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документ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којем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ће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јасан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начин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дефинисати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могућност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учествовања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proofErr w:type="gramStart"/>
            <w:r>
              <w:rPr>
                <w:rStyle w:val="CALIBRI11"/>
              </w:rPr>
              <w:t>студената</w:t>
            </w:r>
            <w:proofErr w:type="spellEnd"/>
            <w:r>
              <w:rPr>
                <w:rStyle w:val="CALIBRI11"/>
              </w:rPr>
              <w:t xml:space="preserve">  у</w:t>
            </w:r>
            <w:proofErr w:type="gramEnd"/>
            <w:r>
              <w:rPr>
                <w:rStyle w:val="CALIBRI11"/>
              </w:rPr>
              <w:t xml:space="preserve"> НИР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другом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циклусу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студија</w:t>
            </w:r>
            <w:proofErr w:type="spellEnd"/>
          </w:p>
          <w:p w14:paraId="3393863B" w14:textId="77777777" w:rsidR="006E7B94" w:rsidRDefault="006E7B94" w:rsidP="007713F9">
            <w:pPr>
              <w:spacing w:after="0"/>
              <w:jc w:val="both"/>
            </w:pPr>
          </w:p>
          <w:p w14:paraId="3393863C" w14:textId="77777777" w:rsidR="006E7B94" w:rsidRDefault="007713F9" w:rsidP="007713F9">
            <w:pPr>
              <w:spacing w:after="0"/>
              <w:jc w:val="both"/>
            </w:pPr>
            <w:r>
              <w:rPr>
                <w:rStyle w:val="CALIBRI11"/>
              </w:rPr>
              <w:t xml:space="preserve">У </w:t>
            </w:r>
            <w:proofErr w:type="spellStart"/>
            <w:r>
              <w:rPr>
                <w:rStyle w:val="CALIBRI11"/>
              </w:rPr>
              <w:t>документ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Правилник</w:t>
            </w:r>
            <w:proofErr w:type="spellEnd"/>
            <w:r>
              <w:rPr>
                <w:rStyle w:val="CALIBRI11"/>
              </w:rPr>
              <w:t xml:space="preserve">  о </w:t>
            </w:r>
            <w:proofErr w:type="spellStart"/>
            <w:r>
              <w:rPr>
                <w:rStyle w:val="CALIBRI11"/>
              </w:rPr>
              <w:t>настави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исптима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те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документу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Правилник</w:t>
            </w:r>
            <w:proofErr w:type="spellEnd"/>
            <w:r>
              <w:rPr>
                <w:rStyle w:val="CALIBRI11"/>
              </w:rPr>
              <w:t xml:space="preserve"> о </w:t>
            </w:r>
            <w:proofErr w:type="spellStart"/>
            <w:r>
              <w:rPr>
                <w:rStyle w:val="CALIBRI11"/>
              </w:rPr>
              <w:t>студирању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другом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циклусу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потребно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јасно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дефинисати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који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начин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врши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организација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одбрана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завршног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рада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студената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те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ли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сви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имају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обавезу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његовој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изради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како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би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испоштовала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тачка</w:t>
            </w:r>
            <w:proofErr w:type="spellEnd"/>
            <w:r>
              <w:rPr>
                <w:rStyle w:val="CALIBRI11"/>
              </w:rPr>
              <w:t xml:space="preserve"> 3.5 </w:t>
            </w:r>
            <w:proofErr w:type="spellStart"/>
            <w:r>
              <w:rPr>
                <w:rStyle w:val="CALIBRI11"/>
              </w:rPr>
              <w:t>Критеријум</w:t>
            </w:r>
            <w:proofErr w:type="spellEnd"/>
            <w:r>
              <w:rPr>
                <w:rStyle w:val="CALIBRI11"/>
              </w:rPr>
              <w:t xml:space="preserve"> "</w:t>
            </w:r>
            <w:proofErr w:type="spellStart"/>
            <w:r>
              <w:rPr>
                <w:rStyle w:val="CALIBRI11"/>
              </w:rPr>
              <w:t>Високошколска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установа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процедуру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која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дефинише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поступак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израде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структуру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вредновање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завршног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рада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студената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одређеног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циклуса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студија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као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права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обавезе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студента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ментора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услове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менторство</w:t>
            </w:r>
            <w:proofErr w:type="spellEnd"/>
            <w:r>
              <w:rPr>
                <w:rStyle w:val="CALIBRI11"/>
              </w:rPr>
              <w:t>"</w:t>
            </w:r>
          </w:p>
          <w:p w14:paraId="3393863D" w14:textId="77777777" w:rsidR="006E7B94" w:rsidRDefault="006E7B94" w:rsidP="007713F9">
            <w:pPr>
              <w:spacing w:after="0"/>
              <w:jc w:val="both"/>
            </w:pPr>
          </w:p>
          <w:p w14:paraId="3393863E" w14:textId="77777777" w:rsidR="006E7B94" w:rsidRDefault="007713F9" w:rsidP="007713F9">
            <w:pPr>
              <w:spacing w:after="0"/>
              <w:jc w:val="both"/>
            </w:pPr>
            <w:r>
              <w:rPr>
                <w:rStyle w:val="CALIBRI11"/>
              </w:rPr>
              <w:t xml:space="preserve">У </w:t>
            </w:r>
            <w:proofErr w:type="spellStart"/>
            <w:r>
              <w:rPr>
                <w:rStyle w:val="CALIBRI11"/>
              </w:rPr>
              <w:t>колико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већ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неким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другим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актом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није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дефинисана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могућност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мјерења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задовољства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стеченим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знањима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вјештинама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од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стране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већ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дипломираних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студената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потребно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је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постојећем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правилнику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исто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додати</w:t>
            </w:r>
            <w:proofErr w:type="spellEnd"/>
            <w:r>
              <w:rPr>
                <w:rStyle w:val="CALIBRI11"/>
              </w:rPr>
              <w:t xml:space="preserve">. </w:t>
            </w:r>
          </w:p>
          <w:p w14:paraId="3393863F" w14:textId="77777777" w:rsidR="006E7B94" w:rsidRDefault="006E7B94" w:rsidP="007713F9">
            <w:pPr>
              <w:spacing w:after="0"/>
              <w:jc w:val="both"/>
            </w:pPr>
          </w:p>
          <w:p w14:paraId="33938640" w14:textId="77777777" w:rsidR="006E7B94" w:rsidRDefault="007713F9" w:rsidP="007713F9">
            <w:pPr>
              <w:spacing w:after="0"/>
              <w:jc w:val="both"/>
            </w:pPr>
            <w:r>
              <w:rPr>
                <w:rStyle w:val="CALIBRIBOLD11"/>
              </w:rPr>
              <w:t xml:space="preserve">Б.3 </w:t>
            </w:r>
            <w:proofErr w:type="spellStart"/>
            <w:r>
              <w:rPr>
                <w:rStyle w:val="CALIBRIBOLD11"/>
              </w:rPr>
              <w:t>Учење</w:t>
            </w:r>
            <w:proofErr w:type="spellEnd"/>
            <w:r>
              <w:rPr>
                <w:rStyle w:val="CALIBRIBOLD11"/>
              </w:rPr>
              <w:t xml:space="preserve">, </w:t>
            </w:r>
            <w:proofErr w:type="spellStart"/>
            <w:r>
              <w:rPr>
                <w:rStyle w:val="CALIBRIBOLD11"/>
              </w:rPr>
              <w:t>подучавање</w:t>
            </w:r>
            <w:proofErr w:type="spellEnd"/>
            <w:r>
              <w:rPr>
                <w:rStyle w:val="CALIBRIBOLD11"/>
              </w:rPr>
              <w:t xml:space="preserve"> и </w:t>
            </w:r>
            <w:proofErr w:type="spellStart"/>
            <w:r>
              <w:rPr>
                <w:rStyle w:val="CALIBRIBOLD11"/>
              </w:rPr>
              <w:t>оцјењивање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усмјерено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ка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студенту</w:t>
            </w:r>
            <w:proofErr w:type="spellEnd"/>
          </w:p>
          <w:p w14:paraId="33938641" w14:textId="77777777" w:rsidR="006E7B94" w:rsidRDefault="006E7B94" w:rsidP="007713F9">
            <w:pPr>
              <w:spacing w:after="0"/>
              <w:jc w:val="both"/>
            </w:pPr>
          </w:p>
          <w:p w14:paraId="33938642" w14:textId="77777777" w:rsidR="006E7B94" w:rsidRDefault="007713F9" w:rsidP="007713F9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Омогућити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студентима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да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процесу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савладавања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градива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имају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могућност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предавања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од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стране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демонстратора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факултету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дати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предмет</w:t>
            </w:r>
            <w:proofErr w:type="spellEnd"/>
            <w:r>
              <w:rPr>
                <w:rStyle w:val="CALIBRI11"/>
              </w:rPr>
              <w:t xml:space="preserve">. </w:t>
            </w:r>
          </w:p>
          <w:p w14:paraId="33938643" w14:textId="77777777" w:rsidR="006E7B94" w:rsidRDefault="006E7B94" w:rsidP="007713F9">
            <w:pPr>
              <w:spacing w:after="0"/>
              <w:jc w:val="both"/>
            </w:pPr>
          </w:p>
          <w:p w14:paraId="33938644" w14:textId="77777777" w:rsidR="006E7B94" w:rsidRDefault="007713F9" w:rsidP="007713F9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Омогућити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ангажовање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демонстратора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проесу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учења</w:t>
            </w:r>
            <w:proofErr w:type="spellEnd"/>
            <w:r>
              <w:rPr>
                <w:rStyle w:val="CALIBRI11"/>
              </w:rPr>
              <w:t xml:space="preserve">. </w:t>
            </w:r>
          </w:p>
          <w:p w14:paraId="33938645" w14:textId="77777777" w:rsidR="006E7B94" w:rsidRDefault="006E7B94" w:rsidP="007713F9">
            <w:pPr>
              <w:spacing w:after="0"/>
              <w:jc w:val="both"/>
            </w:pPr>
          </w:p>
          <w:p w14:paraId="33938646" w14:textId="77777777" w:rsidR="006E7B94" w:rsidRDefault="007713F9" w:rsidP="007713F9">
            <w:pPr>
              <w:spacing w:after="0"/>
              <w:jc w:val="both"/>
            </w:pPr>
            <w:r>
              <w:rPr>
                <w:rStyle w:val="CALIBRI11"/>
              </w:rPr>
              <w:t xml:space="preserve">У </w:t>
            </w:r>
            <w:proofErr w:type="spellStart"/>
            <w:r>
              <w:rPr>
                <w:rStyle w:val="CALIBRI11"/>
              </w:rPr>
              <w:t>извјештају</w:t>
            </w:r>
            <w:proofErr w:type="spellEnd"/>
            <w:r>
              <w:rPr>
                <w:rStyle w:val="CALIBRI11"/>
              </w:rPr>
              <w:t xml:space="preserve"> о </w:t>
            </w:r>
            <w:proofErr w:type="spellStart"/>
            <w:r>
              <w:rPr>
                <w:rStyle w:val="CALIBRI11"/>
              </w:rPr>
              <w:t>Самоевалуацији</w:t>
            </w:r>
            <w:proofErr w:type="spellEnd"/>
            <w:r>
              <w:rPr>
                <w:rStyle w:val="CALIBRI11"/>
              </w:rPr>
              <w:t xml:space="preserve"> (</w:t>
            </w:r>
            <w:proofErr w:type="spellStart"/>
            <w:r>
              <w:rPr>
                <w:rStyle w:val="CALIBRI11"/>
              </w:rPr>
              <w:t>Прилог</w:t>
            </w:r>
            <w:proofErr w:type="spellEnd"/>
            <w:r>
              <w:rPr>
                <w:rStyle w:val="CALIBRI11"/>
              </w:rPr>
              <w:t xml:space="preserve"> 9)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proofErr w:type="gramStart"/>
            <w:r>
              <w:rPr>
                <w:rStyle w:val="CALIBRI11"/>
              </w:rPr>
              <w:t>питање</w:t>
            </w:r>
            <w:proofErr w:type="spellEnd"/>
            <w:r>
              <w:rPr>
                <w:rStyle w:val="CALIBRI11"/>
              </w:rPr>
              <w:t xml:space="preserve">  </w:t>
            </w:r>
            <w:proofErr w:type="spellStart"/>
            <w:r>
              <w:rPr>
                <w:rStyle w:val="CALIBRI11"/>
              </w:rPr>
              <w:t>да</w:t>
            </w:r>
            <w:proofErr w:type="spellEnd"/>
            <w:proofErr w:type="gram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ли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наставник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одговара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студентска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питања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води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рачуна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студентским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коментарима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да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ли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наставник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долази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час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добро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припремљен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као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разлог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нешто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нижу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просјечну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оцјену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наводи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посљедица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озбиљности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испитаника</w:t>
            </w:r>
            <w:proofErr w:type="spellEnd"/>
            <w:r>
              <w:rPr>
                <w:rStyle w:val="CALIBRI11"/>
              </w:rPr>
              <w:t xml:space="preserve">. </w:t>
            </w:r>
            <w:proofErr w:type="spellStart"/>
            <w:r>
              <w:rPr>
                <w:rStyle w:val="CALIBRI11"/>
              </w:rPr>
              <w:t>Наведени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разлог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би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требао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прихватити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као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адекватан</w:t>
            </w:r>
            <w:proofErr w:type="spellEnd"/>
            <w:r>
              <w:rPr>
                <w:rStyle w:val="CALIBRI11"/>
              </w:rPr>
              <w:t xml:space="preserve">. </w:t>
            </w:r>
            <w:proofErr w:type="spellStart"/>
            <w:r>
              <w:rPr>
                <w:rStyle w:val="CALIBRI11"/>
              </w:rPr>
              <w:t>Умјесто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наведеног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потребно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обратити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додатну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позорност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нешто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нижу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остварену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просјечну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оцјену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том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погледу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наручито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ако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узме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обзир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да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посљедње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четири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академске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proofErr w:type="gramStart"/>
            <w:r>
              <w:rPr>
                <w:rStyle w:val="CALIBRI11"/>
              </w:rPr>
              <w:t>године</w:t>
            </w:r>
            <w:proofErr w:type="spellEnd"/>
            <w:r>
              <w:rPr>
                <w:rStyle w:val="CALIBRI11"/>
              </w:rPr>
              <w:t xml:space="preserve">  </w:t>
            </w:r>
            <w:proofErr w:type="spellStart"/>
            <w:r>
              <w:rPr>
                <w:rStyle w:val="CALIBRI11"/>
              </w:rPr>
              <w:t>просјечна</w:t>
            </w:r>
            <w:proofErr w:type="spellEnd"/>
            <w:proofErr w:type="gram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оцјена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тоталу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опада</w:t>
            </w:r>
            <w:proofErr w:type="spellEnd"/>
            <w:r>
              <w:rPr>
                <w:rStyle w:val="CALIBRI11"/>
              </w:rPr>
              <w:t>.</w:t>
            </w:r>
          </w:p>
          <w:p w14:paraId="33938647" w14:textId="77777777" w:rsidR="006E7B94" w:rsidRDefault="006E7B94" w:rsidP="007713F9">
            <w:pPr>
              <w:spacing w:after="0"/>
              <w:jc w:val="both"/>
            </w:pPr>
          </w:p>
          <w:p w14:paraId="33938648" w14:textId="77777777" w:rsidR="006E7B94" w:rsidRDefault="007713F9" w:rsidP="007713F9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Омогућити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лакши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приступ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веб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сајта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факултета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обрасцу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жалбе</w:t>
            </w:r>
            <w:proofErr w:type="spellEnd"/>
          </w:p>
          <w:p w14:paraId="33938649" w14:textId="77777777" w:rsidR="006E7B94" w:rsidRDefault="006E7B94" w:rsidP="007713F9">
            <w:pPr>
              <w:spacing w:after="0"/>
              <w:jc w:val="both"/>
            </w:pPr>
          </w:p>
          <w:p w14:paraId="3393864A" w14:textId="77777777" w:rsidR="006E7B94" w:rsidRDefault="007713F9" w:rsidP="007713F9">
            <w:pPr>
              <w:spacing w:after="0"/>
              <w:jc w:val="both"/>
            </w:pPr>
            <w:r>
              <w:rPr>
                <w:rStyle w:val="CALIBRIBOLD11"/>
              </w:rPr>
              <w:t xml:space="preserve">Б.4 </w:t>
            </w:r>
            <w:proofErr w:type="spellStart"/>
            <w:r>
              <w:rPr>
                <w:rStyle w:val="CALIBRIBOLD11"/>
              </w:rPr>
              <w:t>Упис</w:t>
            </w:r>
            <w:proofErr w:type="spellEnd"/>
            <w:r>
              <w:rPr>
                <w:rStyle w:val="CALIBRIBOLD11"/>
              </w:rPr>
              <w:t xml:space="preserve"> и </w:t>
            </w:r>
            <w:proofErr w:type="spellStart"/>
            <w:r>
              <w:rPr>
                <w:rStyle w:val="CALIBRIBOLD11"/>
              </w:rPr>
              <w:t>напредовање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студената</w:t>
            </w:r>
            <w:proofErr w:type="spellEnd"/>
            <w:r>
              <w:rPr>
                <w:rStyle w:val="CALIBRIBOLD11"/>
              </w:rPr>
              <w:t xml:space="preserve">, </w:t>
            </w:r>
            <w:proofErr w:type="spellStart"/>
            <w:r>
              <w:rPr>
                <w:rStyle w:val="CALIBRIBOLD11"/>
              </w:rPr>
              <w:t>признавање</w:t>
            </w:r>
            <w:proofErr w:type="spellEnd"/>
            <w:r>
              <w:rPr>
                <w:rStyle w:val="CALIBRIBOLD11"/>
              </w:rPr>
              <w:t xml:space="preserve"> и </w:t>
            </w:r>
            <w:proofErr w:type="spellStart"/>
            <w:r>
              <w:rPr>
                <w:rStyle w:val="CALIBRIBOLD11"/>
              </w:rPr>
              <w:t>сертификација</w:t>
            </w:r>
            <w:proofErr w:type="spellEnd"/>
            <w:r>
              <w:rPr>
                <w:rStyle w:val="CALIBRIBOLD11"/>
              </w:rPr>
              <w:t xml:space="preserve">   </w:t>
            </w:r>
          </w:p>
          <w:p w14:paraId="3393864B" w14:textId="77777777" w:rsidR="006E7B94" w:rsidRDefault="006E7B94" w:rsidP="007713F9">
            <w:pPr>
              <w:spacing w:after="0"/>
              <w:jc w:val="both"/>
            </w:pPr>
          </w:p>
          <w:p w14:paraId="3393864C" w14:textId="77777777" w:rsidR="006E7B94" w:rsidRDefault="007713F9" w:rsidP="007713F9">
            <w:pPr>
              <w:spacing w:after="0"/>
              <w:jc w:val="both"/>
            </w:pPr>
            <w:r>
              <w:rPr>
                <w:rStyle w:val="CALIBRI11"/>
              </w:rPr>
              <w:t xml:space="preserve">У </w:t>
            </w:r>
            <w:proofErr w:type="spellStart"/>
            <w:r>
              <w:rPr>
                <w:rStyle w:val="CALIBRI11"/>
              </w:rPr>
              <w:t>комисију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признавање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испита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би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proofErr w:type="gramStart"/>
            <w:r>
              <w:rPr>
                <w:rStyle w:val="CALIBRI11"/>
              </w:rPr>
              <w:t>требао</w:t>
            </w:r>
            <w:proofErr w:type="spellEnd"/>
            <w:r>
              <w:rPr>
                <w:rStyle w:val="CALIBRI11"/>
              </w:rPr>
              <w:t xml:space="preserve">  </w:t>
            </w:r>
            <w:proofErr w:type="spellStart"/>
            <w:r>
              <w:rPr>
                <w:rStyle w:val="CALIBRI11"/>
              </w:rPr>
              <w:t>бити</w:t>
            </w:r>
            <w:proofErr w:type="spellEnd"/>
            <w:proofErr w:type="gram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један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представник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студената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циљу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повећања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објективности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при</w:t>
            </w:r>
            <w:proofErr w:type="spellEnd"/>
            <w:r>
              <w:rPr>
                <w:rStyle w:val="CALIBRI11"/>
              </w:rPr>
              <w:t xml:space="preserve">  </w:t>
            </w:r>
            <w:proofErr w:type="spellStart"/>
            <w:r>
              <w:rPr>
                <w:rStyle w:val="CALIBRI11"/>
              </w:rPr>
              <w:t>одлучивању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вези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признавања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испита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студент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положио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другој</w:t>
            </w:r>
            <w:proofErr w:type="spellEnd"/>
            <w:r>
              <w:rPr>
                <w:rStyle w:val="CALIBRI11"/>
              </w:rPr>
              <w:t xml:space="preserve"> ВШУ. </w:t>
            </w:r>
          </w:p>
          <w:p w14:paraId="3393864D" w14:textId="77777777" w:rsidR="006E7B94" w:rsidRDefault="006E7B94" w:rsidP="007713F9">
            <w:pPr>
              <w:spacing w:after="0"/>
              <w:jc w:val="both"/>
            </w:pPr>
          </w:p>
          <w:p w14:paraId="3393864E" w14:textId="77777777" w:rsidR="006E7B94" w:rsidRDefault="007713F9" w:rsidP="007713F9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Прецизирати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временски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период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унутар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којег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објављује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ранг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листа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студената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који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конкурисали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упис</w:t>
            </w:r>
            <w:proofErr w:type="spellEnd"/>
          </w:p>
          <w:p w14:paraId="3393864F" w14:textId="77777777" w:rsidR="006E7B94" w:rsidRDefault="006E7B94" w:rsidP="007713F9">
            <w:pPr>
              <w:spacing w:after="0"/>
              <w:jc w:val="both"/>
            </w:pPr>
          </w:p>
          <w:p w14:paraId="33938650" w14:textId="77777777" w:rsidR="006E7B94" w:rsidRDefault="007713F9" w:rsidP="007713F9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Формирати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службу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праћење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евалуирање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мобилности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уколико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иста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није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формирана</w:t>
            </w:r>
            <w:proofErr w:type="spellEnd"/>
            <w:r>
              <w:rPr>
                <w:rStyle w:val="CALIBRI11"/>
              </w:rPr>
              <w:t>.</w:t>
            </w:r>
          </w:p>
          <w:p w14:paraId="33938651" w14:textId="77777777" w:rsidR="006E7B94" w:rsidRDefault="006E7B94" w:rsidP="007713F9">
            <w:pPr>
              <w:spacing w:after="0"/>
              <w:jc w:val="both"/>
            </w:pPr>
          </w:p>
          <w:p w14:paraId="33938652" w14:textId="77777777" w:rsidR="006E7B94" w:rsidRDefault="007713F9" w:rsidP="007713F9">
            <w:pPr>
              <w:spacing w:after="0"/>
              <w:jc w:val="both"/>
            </w:pPr>
            <w:r>
              <w:rPr>
                <w:rStyle w:val="CALIBRIBOLD11"/>
              </w:rPr>
              <w:t xml:space="preserve">Б.6 </w:t>
            </w:r>
            <w:proofErr w:type="spellStart"/>
            <w:r>
              <w:rPr>
                <w:rStyle w:val="CALIBRIBOLD11"/>
              </w:rPr>
              <w:t>Ресурси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за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учење</w:t>
            </w:r>
            <w:proofErr w:type="spellEnd"/>
            <w:r>
              <w:rPr>
                <w:rStyle w:val="CALIBRIBOLD11"/>
              </w:rPr>
              <w:t xml:space="preserve"> и </w:t>
            </w:r>
            <w:proofErr w:type="spellStart"/>
            <w:r>
              <w:rPr>
                <w:rStyle w:val="CALIBRIBOLD11"/>
              </w:rPr>
              <w:t>подршка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студентима</w:t>
            </w:r>
            <w:proofErr w:type="spellEnd"/>
            <w:r>
              <w:rPr>
                <w:rStyle w:val="CALIBRIBOLD11"/>
              </w:rPr>
              <w:t xml:space="preserve"> </w:t>
            </w:r>
          </w:p>
          <w:p w14:paraId="33938653" w14:textId="77777777" w:rsidR="006E7B94" w:rsidRDefault="006E7B94" w:rsidP="007713F9">
            <w:pPr>
              <w:spacing w:after="0"/>
              <w:jc w:val="both"/>
            </w:pPr>
          </w:p>
          <w:p w14:paraId="33938654" w14:textId="77777777" w:rsidR="006E7B94" w:rsidRDefault="007713F9" w:rsidP="007713F9">
            <w:pPr>
              <w:spacing w:after="0"/>
              <w:jc w:val="both"/>
            </w:pPr>
            <w:r>
              <w:rPr>
                <w:rStyle w:val="CALIBRI11"/>
              </w:rPr>
              <w:t xml:space="preserve">У </w:t>
            </w:r>
            <w:proofErr w:type="spellStart"/>
            <w:r>
              <w:rPr>
                <w:rStyle w:val="CALIBRI11"/>
              </w:rPr>
              <w:t>колико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не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постоји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јасно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дефинисан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план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улагања</w:t>
            </w:r>
            <w:proofErr w:type="spellEnd"/>
            <w:r>
              <w:rPr>
                <w:rStyle w:val="CALIBRI11"/>
              </w:rPr>
              <w:t xml:space="preserve"> у </w:t>
            </w:r>
            <w:proofErr w:type="spellStart"/>
            <w:r>
              <w:rPr>
                <w:rStyle w:val="CALIBRI11"/>
              </w:rPr>
              <w:t>физичке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ресурсе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потребно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је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исти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усвојити</w:t>
            </w:r>
            <w:proofErr w:type="spellEnd"/>
            <w:r>
              <w:rPr>
                <w:rStyle w:val="CALIBRI11"/>
              </w:rPr>
              <w:t xml:space="preserve">. </w:t>
            </w:r>
          </w:p>
          <w:p w14:paraId="33938655" w14:textId="77777777" w:rsidR="006E7B94" w:rsidRDefault="006E7B94" w:rsidP="007713F9">
            <w:pPr>
              <w:spacing w:after="0"/>
              <w:jc w:val="both"/>
            </w:pPr>
          </w:p>
          <w:p w14:paraId="33938656" w14:textId="77777777" w:rsidR="006E7B94" w:rsidRDefault="007713F9" w:rsidP="007713F9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Развити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процедуру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proofErr w:type="gram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 </w:t>
            </w:r>
            <w:proofErr w:type="spellStart"/>
            <w:r>
              <w:rPr>
                <w:rStyle w:val="CALIBRI11"/>
              </w:rPr>
              <w:t>напредовање</w:t>
            </w:r>
            <w:proofErr w:type="spellEnd"/>
            <w:proofErr w:type="gram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административног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особља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евалуацију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њиховог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рада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будући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да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они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задужени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пружање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помоћи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студентима</w:t>
            </w:r>
            <w:proofErr w:type="spellEnd"/>
            <w:r>
              <w:rPr>
                <w:rStyle w:val="CALIBRI11"/>
              </w:rPr>
              <w:t xml:space="preserve">. </w:t>
            </w:r>
          </w:p>
          <w:p w14:paraId="33938657" w14:textId="77777777" w:rsidR="006E7B94" w:rsidRDefault="006E7B94" w:rsidP="007713F9">
            <w:pPr>
              <w:spacing w:after="0"/>
              <w:jc w:val="both"/>
            </w:pPr>
          </w:p>
          <w:p w14:paraId="33938658" w14:textId="77777777" w:rsidR="006E7B94" w:rsidRDefault="007713F9" w:rsidP="007713F9">
            <w:pPr>
              <w:spacing w:after="0"/>
              <w:jc w:val="both"/>
            </w:pPr>
            <w:r>
              <w:rPr>
                <w:rStyle w:val="CALIBRIBOLD11"/>
              </w:rPr>
              <w:t xml:space="preserve">Б.8 </w:t>
            </w:r>
            <w:proofErr w:type="spellStart"/>
            <w:r>
              <w:rPr>
                <w:rStyle w:val="CALIBRIBOLD11"/>
              </w:rPr>
              <w:t>Информисање</w:t>
            </w:r>
            <w:proofErr w:type="spellEnd"/>
            <w:r>
              <w:rPr>
                <w:rStyle w:val="CALIBRIBOLD11"/>
              </w:rPr>
              <w:t xml:space="preserve"> </w:t>
            </w:r>
            <w:proofErr w:type="spellStart"/>
            <w:r>
              <w:rPr>
                <w:rStyle w:val="CALIBRIBOLD11"/>
              </w:rPr>
              <w:t>јавности</w:t>
            </w:r>
            <w:proofErr w:type="spellEnd"/>
            <w:r>
              <w:rPr>
                <w:rStyle w:val="CALIBRIBOLD11"/>
              </w:rPr>
              <w:t xml:space="preserve">   </w:t>
            </w:r>
          </w:p>
          <w:p w14:paraId="33938659" w14:textId="77777777" w:rsidR="006E7B94" w:rsidRDefault="006E7B94" w:rsidP="007713F9">
            <w:pPr>
              <w:spacing w:after="0"/>
              <w:jc w:val="both"/>
            </w:pPr>
          </w:p>
          <w:p w14:paraId="3393865A" w14:textId="77777777" w:rsidR="006E7B94" w:rsidRDefault="007713F9" w:rsidP="007713F9">
            <w:pPr>
              <w:spacing w:after="0"/>
              <w:jc w:val="both"/>
            </w:pPr>
            <w:proofErr w:type="spellStart"/>
            <w:r>
              <w:rPr>
                <w:rStyle w:val="CALIBRI11"/>
              </w:rPr>
              <w:t>Јавно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објавити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сваки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предмет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стопу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пролазности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просјечну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оцјену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сваки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испитни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рок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како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за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усмени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тако</w:t>
            </w:r>
            <w:proofErr w:type="spellEnd"/>
            <w:r>
              <w:rPr>
                <w:rStyle w:val="CALIBRI11"/>
              </w:rPr>
              <w:t xml:space="preserve"> и </w:t>
            </w:r>
            <w:proofErr w:type="spellStart"/>
            <w:r>
              <w:rPr>
                <w:rStyle w:val="CALIBRI11"/>
              </w:rPr>
              <w:t>писмени</w:t>
            </w:r>
            <w:proofErr w:type="spellEnd"/>
            <w:r>
              <w:rPr>
                <w:rStyle w:val="CALIBRI11"/>
              </w:rPr>
              <w:t xml:space="preserve">, </w:t>
            </w:r>
            <w:proofErr w:type="spellStart"/>
            <w:r>
              <w:rPr>
                <w:rStyle w:val="CALIBRI11"/>
              </w:rPr>
              <w:t>односно</w:t>
            </w:r>
            <w:proofErr w:type="spellEnd"/>
            <w:r>
              <w:rPr>
                <w:rStyle w:val="CALIBRI11"/>
              </w:rPr>
              <w:t xml:space="preserve"> </w:t>
            </w:r>
            <w:proofErr w:type="spellStart"/>
            <w:r>
              <w:rPr>
                <w:rStyle w:val="CALIBRI11"/>
              </w:rPr>
              <w:t>колоквиј</w:t>
            </w:r>
            <w:proofErr w:type="spellEnd"/>
            <w:r>
              <w:rPr>
                <w:rStyle w:val="CALIBRI11"/>
              </w:rPr>
              <w:t xml:space="preserve">. </w:t>
            </w:r>
          </w:p>
        </w:tc>
      </w:tr>
    </w:tbl>
    <w:p w14:paraId="3393865C" w14:textId="77777777" w:rsidR="006E7B94" w:rsidRDefault="006E7B94"/>
    <w:p w14:paraId="3393865D" w14:textId="77777777" w:rsidR="006E7B94" w:rsidRDefault="006E7B94">
      <w:pPr>
        <w:spacing w:after="0"/>
      </w:pPr>
    </w:p>
    <w:p w14:paraId="3393865E" w14:textId="77777777" w:rsidR="006E7B94" w:rsidRDefault="007713F9">
      <w:pPr>
        <w:spacing w:after="0"/>
      </w:pPr>
      <w:r>
        <w:rPr>
          <w:rStyle w:val="CALIBRI12"/>
        </w:rPr>
        <w:t>МЈЕСТО И ДАТУМ _______________________________</w:t>
      </w:r>
    </w:p>
    <w:p w14:paraId="3393865F" w14:textId="77777777" w:rsidR="006E7B94" w:rsidRDefault="006E7B94"/>
    <w:p w14:paraId="33938660" w14:textId="77777777" w:rsidR="006E7B94" w:rsidRDefault="007713F9">
      <w:pPr>
        <w:spacing w:after="0"/>
      </w:pPr>
      <w:r>
        <w:rPr>
          <w:rStyle w:val="CALIBRI12"/>
        </w:rPr>
        <w:t>ПОТПИС РЕЦЕНЗЕНТА ____________________________</w:t>
      </w:r>
    </w:p>
    <w:p w14:paraId="33938661" w14:textId="77777777" w:rsidR="006E7B94" w:rsidRDefault="006E7B94"/>
    <w:sectPr w:rsidR="006E7B94" w:rsidSect="006E7B94">
      <w:headerReference w:type="default" r:id="rId15"/>
      <w:footerReference w:type="default" r:id="rId16"/>
      <w:pgSz w:w="11906" w:h="16838"/>
      <w:pgMar w:top="1000" w:right="800" w:bottom="1000" w:left="10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938664" w14:textId="77777777" w:rsidR="008E6B5F" w:rsidRDefault="008E6B5F" w:rsidP="006E7B94">
      <w:pPr>
        <w:spacing w:after="0" w:line="240" w:lineRule="auto"/>
      </w:pPr>
      <w:r>
        <w:separator/>
      </w:r>
    </w:p>
  </w:endnote>
  <w:endnote w:type="continuationSeparator" w:id="0">
    <w:p w14:paraId="33938665" w14:textId="77777777" w:rsidR="008E6B5F" w:rsidRDefault="008E6B5F" w:rsidP="006E7B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38667" w14:textId="77777777" w:rsidR="006E7B94" w:rsidRDefault="007713F9">
    <w:pPr>
      <w:jc w:val="right"/>
    </w:pPr>
    <w:r>
      <w:t xml:space="preserve">СТРАНА </w:t>
    </w:r>
    <w:r w:rsidR="001D739E">
      <w:fldChar w:fldCharType="begin"/>
    </w:r>
    <w:r>
      <w:instrText>PAGE</w:instrText>
    </w:r>
    <w:r w:rsidR="001D739E">
      <w:fldChar w:fldCharType="separate"/>
    </w:r>
    <w:r w:rsidR="000A238A">
      <w:rPr>
        <w:noProof/>
      </w:rPr>
      <w:t>10</w:t>
    </w:r>
    <w:r w:rsidR="001D739E">
      <w:fldChar w:fldCharType="end"/>
    </w:r>
    <w:r>
      <w:t xml:space="preserve"> ОД </w:t>
    </w:r>
    <w:r w:rsidR="001D739E">
      <w:fldChar w:fldCharType="begin"/>
    </w:r>
    <w:r>
      <w:instrText>NUMPAGES</w:instrText>
    </w:r>
    <w:r w:rsidR="001D739E">
      <w:fldChar w:fldCharType="separate"/>
    </w:r>
    <w:r w:rsidR="000A238A">
      <w:rPr>
        <w:noProof/>
      </w:rPr>
      <w:t>10</w:t>
    </w:r>
    <w:r w:rsidR="001D739E">
      <w:fldChar w:fldCharType="end"/>
    </w:r>
  </w:p>
  <w:p w14:paraId="33938668" w14:textId="77777777" w:rsidR="006E7B94" w:rsidRDefault="007713F9">
    <w:pPr>
      <w:spacing w:after="0"/>
    </w:pPr>
    <w:r>
      <w:t>ОБ АВОРС 12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938662" w14:textId="77777777" w:rsidR="008E6B5F" w:rsidRDefault="008E6B5F" w:rsidP="006E7B94">
      <w:pPr>
        <w:spacing w:after="0" w:line="240" w:lineRule="auto"/>
      </w:pPr>
      <w:r>
        <w:separator/>
      </w:r>
    </w:p>
  </w:footnote>
  <w:footnote w:type="continuationSeparator" w:id="0">
    <w:p w14:paraId="33938663" w14:textId="77777777" w:rsidR="008E6B5F" w:rsidRDefault="008E6B5F" w:rsidP="006E7B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38666" w14:textId="77777777" w:rsidR="006E7B94" w:rsidRDefault="00D8325E">
    <w:r>
      <w:pict w14:anchorId="3393866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91pt;height:67.5pt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E7B94"/>
    <w:rsid w:val="000A238A"/>
    <w:rsid w:val="001D739E"/>
    <w:rsid w:val="006E7B94"/>
    <w:rsid w:val="007713F9"/>
    <w:rsid w:val="008E6B5F"/>
    <w:rsid w:val="00D8325E"/>
    <w:rsid w:val="00EC5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3938559"/>
  <w15:docId w15:val="{E24CBF82-4731-4C34-BC4B-A8F3B116E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739E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bH">
    <w:name w:val="tbH"/>
    <w:uiPriority w:val="99"/>
    <w:rsid w:val="006E7B94"/>
    <w:pPr>
      <w:spacing w:after="200" w:line="276" w:lineRule="auto"/>
    </w:pPr>
    <w:tblPr>
      <w:tblBorders>
        <w:top w:val="single" w:sz="1" w:space="0" w:color="auto"/>
        <w:bottom w:val="single" w:sz="1" w:space="0" w:color="auto"/>
      </w:tblBorders>
      <w:tblCellMar>
        <w:top w:w="0" w:type="dxa"/>
        <w:left w:w="25" w:type="dxa"/>
        <w:bottom w:w="0" w:type="dxa"/>
        <w:right w:w="0" w:type="dxa"/>
      </w:tblCellMar>
    </w:tblPr>
  </w:style>
  <w:style w:type="character" w:customStyle="1" w:styleId="header2">
    <w:name w:val="header_2"/>
    <w:rsid w:val="006E7B94"/>
    <w:rPr>
      <w:sz w:val="4"/>
      <w:szCs w:val="4"/>
    </w:rPr>
  </w:style>
  <w:style w:type="character" w:customStyle="1" w:styleId="header4">
    <w:name w:val="header_4"/>
    <w:rsid w:val="006E7B94"/>
    <w:rPr>
      <w:sz w:val="8"/>
      <w:szCs w:val="8"/>
    </w:rPr>
  </w:style>
  <w:style w:type="character" w:customStyle="1" w:styleId="header10">
    <w:name w:val="header_10"/>
    <w:rsid w:val="006E7B94"/>
    <w:rPr>
      <w:sz w:val="16"/>
      <w:szCs w:val="16"/>
    </w:rPr>
  </w:style>
  <w:style w:type="character" w:customStyle="1" w:styleId="header12">
    <w:name w:val="header_12"/>
    <w:rsid w:val="006E7B94"/>
    <w:rPr>
      <w:sz w:val="24"/>
      <w:szCs w:val="24"/>
    </w:rPr>
  </w:style>
  <w:style w:type="character" w:customStyle="1" w:styleId="header15">
    <w:name w:val="header_15"/>
    <w:rsid w:val="006E7B94"/>
    <w:rPr>
      <w:sz w:val="30"/>
      <w:szCs w:val="30"/>
    </w:rPr>
  </w:style>
  <w:style w:type="character" w:customStyle="1" w:styleId="headerB8">
    <w:name w:val="headerB_8"/>
    <w:rsid w:val="006E7B94"/>
    <w:rPr>
      <w:b/>
      <w:sz w:val="16"/>
      <w:szCs w:val="16"/>
    </w:rPr>
  </w:style>
  <w:style w:type="character" w:customStyle="1" w:styleId="header8gr">
    <w:name w:val="header_8_gr"/>
    <w:rsid w:val="006E7B94"/>
    <w:rPr>
      <w:color w:val="999999"/>
      <w:sz w:val="16"/>
      <w:szCs w:val="16"/>
    </w:rPr>
  </w:style>
  <w:style w:type="character" w:customStyle="1" w:styleId="headerB8gr">
    <w:name w:val="headerB_8_gr"/>
    <w:rsid w:val="006E7B94"/>
    <w:rPr>
      <w:b/>
      <w:color w:val="999999"/>
      <w:sz w:val="16"/>
      <w:szCs w:val="16"/>
    </w:rPr>
  </w:style>
  <w:style w:type="character" w:customStyle="1" w:styleId="headerB10">
    <w:name w:val="headerB_10"/>
    <w:rsid w:val="006E7B94"/>
    <w:rPr>
      <w:b/>
    </w:rPr>
  </w:style>
  <w:style w:type="character" w:customStyle="1" w:styleId="headerB11">
    <w:name w:val="headerB_11"/>
    <w:rsid w:val="006E7B94"/>
    <w:rPr>
      <w:b/>
      <w:sz w:val="22"/>
      <w:szCs w:val="22"/>
    </w:rPr>
  </w:style>
  <w:style w:type="character" w:customStyle="1" w:styleId="headerB12">
    <w:name w:val="headerB_12"/>
    <w:rsid w:val="006E7B94"/>
    <w:rPr>
      <w:b/>
      <w:sz w:val="24"/>
      <w:szCs w:val="24"/>
    </w:rPr>
  </w:style>
  <w:style w:type="character" w:customStyle="1" w:styleId="headerAB25">
    <w:name w:val="headerAB_25"/>
    <w:rsid w:val="006E7B94"/>
    <w:rPr>
      <w:rFonts w:ascii="Arial Black" w:hAnsi="Arial Black" w:cs="Arial Black"/>
      <w:b/>
      <w:sz w:val="50"/>
      <w:szCs w:val="50"/>
    </w:rPr>
  </w:style>
  <w:style w:type="character" w:customStyle="1" w:styleId="headerAB20">
    <w:name w:val="headerAB_20"/>
    <w:rsid w:val="006E7B94"/>
    <w:rPr>
      <w:rFonts w:ascii="Arial Black" w:hAnsi="Arial Black" w:cs="Arial Black"/>
      <w:b/>
      <w:sz w:val="40"/>
      <w:szCs w:val="40"/>
    </w:rPr>
  </w:style>
  <w:style w:type="character" w:customStyle="1" w:styleId="headerBI12">
    <w:name w:val="headerBI_12"/>
    <w:rsid w:val="006E7B94"/>
    <w:rPr>
      <w:b/>
      <w:i/>
      <w:iCs/>
      <w:sz w:val="24"/>
      <w:szCs w:val="24"/>
    </w:rPr>
  </w:style>
  <w:style w:type="character" w:customStyle="1" w:styleId="headerBI10">
    <w:name w:val="headerBI_10"/>
    <w:rsid w:val="006E7B94"/>
    <w:rPr>
      <w:b/>
      <w:i/>
      <w:iCs/>
    </w:rPr>
  </w:style>
  <w:style w:type="paragraph" w:customStyle="1" w:styleId="pHeader12">
    <w:name w:val="pHeader_12"/>
    <w:rsid w:val="006E7B94"/>
    <w:pPr>
      <w:spacing w:line="276" w:lineRule="auto"/>
    </w:pPr>
  </w:style>
  <w:style w:type="paragraph" w:customStyle="1" w:styleId="pHeader10">
    <w:name w:val="pHeader_10"/>
    <w:rsid w:val="006E7B94"/>
    <w:pPr>
      <w:spacing w:line="276" w:lineRule="auto"/>
    </w:pPr>
  </w:style>
  <w:style w:type="paragraph" w:customStyle="1" w:styleId="listitem">
    <w:name w:val="list_item"/>
    <w:rsid w:val="006E7B94"/>
    <w:pPr>
      <w:spacing w:line="276" w:lineRule="auto"/>
    </w:pPr>
  </w:style>
  <w:style w:type="character" w:customStyle="1" w:styleId="CALIBRIBOLD26">
    <w:name w:val="CALIBRI_BOLD_26"/>
    <w:rsid w:val="006E7B94"/>
    <w:rPr>
      <w:rFonts w:ascii="Calibri" w:hAnsi="Calibri" w:cs="Calibri"/>
      <w:b/>
      <w:sz w:val="52"/>
      <w:szCs w:val="52"/>
    </w:rPr>
  </w:style>
  <w:style w:type="character" w:customStyle="1" w:styleId="CALIBRIBOLD16WHITE">
    <w:name w:val="CALIBRI_BOLD_16_WHITE"/>
    <w:rsid w:val="006E7B94"/>
    <w:rPr>
      <w:rFonts w:ascii="Calibri" w:hAnsi="Calibri" w:cs="Calibri"/>
      <w:b/>
      <w:color w:val="FFFFFF"/>
      <w:sz w:val="32"/>
      <w:szCs w:val="32"/>
    </w:rPr>
  </w:style>
  <w:style w:type="character" w:customStyle="1" w:styleId="CALIBRIBOLD16">
    <w:name w:val="CALIBRI_BOLD_16"/>
    <w:rsid w:val="006E7B94"/>
    <w:rPr>
      <w:rFonts w:ascii="Calibri" w:hAnsi="Calibri" w:cs="Calibri"/>
      <w:b/>
      <w:sz w:val="32"/>
      <w:szCs w:val="32"/>
    </w:rPr>
  </w:style>
  <w:style w:type="character" w:customStyle="1" w:styleId="CALIBRI12">
    <w:name w:val="CALIBRI_12"/>
    <w:rsid w:val="006E7B94"/>
    <w:rPr>
      <w:rFonts w:ascii="Calibri" w:hAnsi="Calibri" w:cs="Calibri"/>
      <w:sz w:val="24"/>
      <w:szCs w:val="24"/>
    </w:rPr>
  </w:style>
  <w:style w:type="character" w:customStyle="1" w:styleId="CALIBRIBOLD12">
    <w:name w:val="CALIBRI_BOLD_12"/>
    <w:rsid w:val="006E7B94"/>
    <w:rPr>
      <w:rFonts w:ascii="Calibri" w:hAnsi="Calibri" w:cs="Calibri"/>
      <w:b/>
      <w:sz w:val="24"/>
      <w:szCs w:val="24"/>
    </w:rPr>
  </w:style>
  <w:style w:type="character" w:customStyle="1" w:styleId="CALIBRIBOLD12WHITE">
    <w:name w:val="CALIBRI_BOLD_12_WHITE"/>
    <w:rsid w:val="006E7B94"/>
    <w:rPr>
      <w:rFonts w:ascii="Calibri" w:hAnsi="Calibri" w:cs="Calibri"/>
      <w:b/>
      <w:color w:val="FFFFFF"/>
      <w:sz w:val="24"/>
      <w:szCs w:val="24"/>
    </w:rPr>
  </w:style>
  <w:style w:type="character" w:customStyle="1" w:styleId="CALIBRI11">
    <w:name w:val="CALIBRI_11"/>
    <w:rsid w:val="006E7B94"/>
    <w:rPr>
      <w:rFonts w:ascii="Calibri" w:hAnsi="Calibri" w:cs="Calibri"/>
      <w:sz w:val="22"/>
      <w:szCs w:val="22"/>
    </w:rPr>
  </w:style>
  <w:style w:type="character" w:customStyle="1" w:styleId="CALIBRIBOLD11">
    <w:name w:val="CALIBRI_BOLD_11"/>
    <w:rsid w:val="006E7B94"/>
    <w:rPr>
      <w:rFonts w:ascii="Calibri" w:hAnsi="Calibri" w:cs="Calibri"/>
      <w:b/>
      <w:sz w:val="22"/>
      <w:szCs w:val="22"/>
    </w:rPr>
  </w:style>
  <w:style w:type="character" w:customStyle="1" w:styleId="CALIBRIITALIC11">
    <w:name w:val="CALIBRI_ITALIC_11"/>
    <w:rsid w:val="006E7B94"/>
    <w:rPr>
      <w:rFonts w:ascii="Calibri" w:hAnsi="Calibri" w:cs="Calibri"/>
      <w:i/>
      <w:iCs/>
      <w:sz w:val="22"/>
      <w:szCs w:val="22"/>
    </w:rPr>
  </w:style>
  <w:style w:type="character" w:customStyle="1" w:styleId="CALIBRIBOLDITALIC11">
    <w:name w:val="CALIBRI_BOLD_ITALIC_11"/>
    <w:rsid w:val="006E7B94"/>
    <w:rPr>
      <w:rFonts w:ascii="Calibri" w:hAnsi="Calibri" w:cs="Calibri"/>
      <w:b/>
      <w:i/>
      <w:iCs/>
      <w:sz w:val="22"/>
      <w:szCs w:val="22"/>
    </w:rPr>
  </w:style>
  <w:style w:type="character" w:customStyle="1" w:styleId="CALIBRIUNDERLINEITALIC11">
    <w:name w:val="CALIBRI_UNDERLINE_ITALIC_11"/>
    <w:rsid w:val="006E7B94"/>
    <w:rPr>
      <w:rFonts w:ascii="Calibri" w:hAnsi="Calibri" w:cs="Calibri"/>
      <w:i/>
      <w:iCs/>
      <w:sz w:val="22"/>
      <w:szCs w:val="22"/>
      <w:u w:val="single"/>
    </w:rPr>
  </w:style>
  <w:style w:type="table" w:customStyle="1" w:styleId="tblP">
    <w:name w:val="tblP"/>
    <w:uiPriority w:val="99"/>
    <w:rsid w:val="006E7B94"/>
    <w:pPr>
      <w:spacing w:after="200" w:line="276" w:lineRule="auto"/>
    </w:pPr>
    <w:tblPr>
      <w:tblCellMar>
        <w:top w:w="50" w:type="dxa"/>
        <w:left w:w="50" w:type="dxa"/>
        <w:bottom w:w="50" w:type="dxa"/>
        <w:right w:w="50" w:type="dxa"/>
      </w:tblCellMar>
    </w:tblPr>
  </w:style>
  <w:style w:type="table" w:customStyle="1" w:styleId="tblP1">
    <w:name w:val="tblP1"/>
    <w:uiPriority w:val="99"/>
    <w:rsid w:val="006E7B94"/>
    <w:pPr>
      <w:spacing w:after="200" w:line="276" w:lineRule="auto"/>
    </w:pPr>
    <w:tblPr>
      <w:tblCellMar>
        <w:top w:w="50" w:type="dxa"/>
        <w:left w:w="50" w:type="dxa"/>
        <w:bottom w:w="50" w:type="dxa"/>
        <w:right w:w="50" w:type="dxa"/>
      </w:tblCellMar>
    </w:tblPr>
  </w:style>
  <w:style w:type="character" w:styleId="Hyperlink">
    <w:name w:val="Hyperlink"/>
    <w:basedOn w:val="DefaultParagraphFont"/>
    <w:uiPriority w:val="99"/>
    <w:unhideWhenUsed/>
    <w:rsid w:val="00D8325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ern.nyu.edu/" TargetMode="External"/><Relationship Id="rId13" Type="http://schemas.openxmlformats.org/officeDocument/2006/relationships/hyperlink" Target="http://www.depaul.ed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business.brookes.ac.uk" TargetMode="External"/><Relationship Id="rId12" Type="http://schemas.openxmlformats.org/officeDocument/2006/relationships/hyperlink" Target="http://www.wharton.upenn.ed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niversity.acton.org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ilr.cornell.ed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u-tokyo.ac.jp" TargetMode="External"/><Relationship Id="rId14" Type="http://schemas.openxmlformats.org/officeDocument/2006/relationships/hyperlink" Target="https://business.leeds.ac.uk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3513</Words>
  <Characters>20027</Characters>
  <Application>Microsoft Office Word</Application>
  <DocSecurity>0</DocSecurity>
  <Lines>166</Lines>
  <Paragraphs>46</Paragraphs>
  <ScaleCrop>false</ScaleCrop>
  <Company/>
  <LinksUpToDate>false</LinksUpToDate>
  <CharactersWithSpaces>23494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Mujkic, Elvis</cp:lastModifiedBy>
  <cp:revision>5</cp:revision>
  <dcterms:created xsi:type="dcterms:W3CDTF">2021-12-28T18:39:00Z</dcterms:created>
  <dcterms:modified xsi:type="dcterms:W3CDTF">2022-01-20T10:21:00Z</dcterms:modified>
  <cp:category/>
</cp:coreProperties>
</file>